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364" w:rsidRPr="00576364" w:rsidRDefault="00576364" w:rsidP="00576364">
      <w:pPr>
        <w:pStyle w:val="Sinespaciado"/>
        <w:bidi w:val="0"/>
        <w:contextualSpacing/>
        <w:jc w:val="both"/>
        <w:rPr>
          <w:rFonts w:asciiTheme="minorHAnsi" w:hAnsiTheme="minorHAnsi"/>
          <w:sz w:val="22"/>
          <w:szCs w:val="22"/>
          <w:lang w:val="es-ES" w:eastAsia="en-US"/>
        </w:rPr>
      </w:pPr>
      <w:r w:rsidRPr="00576364">
        <w:rPr>
          <w:rFonts w:asciiTheme="minorHAnsi" w:hAnsiTheme="minorHAnsi"/>
          <w:sz w:val="22"/>
          <w:szCs w:val="22"/>
          <w:lang w:val="es-ES"/>
        </w:rPr>
        <w:t> </w:t>
      </w:r>
    </w:p>
    <w:p w:rsidR="00576364" w:rsidRPr="00DC2943" w:rsidRDefault="00576364" w:rsidP="00DD3C82">
      <w:pPr>
        <w:pStyle w:val="Sinespaciado"/>
        <w:bidi w:val="0"/>
        <w:contextualSpacing/>
        <w:jc w:val="center"/>
        <w:rPr>
          <w:rFonts w:asciiTheme="minorHAnsi" w:hAnsiTheme="minorHAnsi"/>
          <w:b/>
          <w:sz w:val="32"/>
          <w:szCs w:val="32"/>
          <w:lang w:val="es-ES"/>
        </w:rPr>
      </w:pPr>
      <w:r w:rsidRPr="00DC2943">
        <w:rPr>
          <w:rFonts w:asciiTheme="minorHAnsi" w:hAnsiTheme="minorHAnsi"/>
          <w:b/>
          <w:sz w:val="32"/>
          <w:szCs w:val="32"/>
          <w:lang w:val="es-ES"/>
        </w:rPr>
        <w:t>PEREGRINACION A TIERRA SANTA</w:t>
      </w:r>
      <w:r w:rsidR="00DD3C82" w:rsidRPr="00DC2943">
        <w:rPr>
          <w:rFonts w:asciiTheme="minorHAnsi" w:hAnsiTheme="minorHAnsi"/>
          <w:b/>
          <w:sz w:val="32"/>
          <w:szCs w:val="32"/>
          <w:lang w:val="es-ES"/>
        </w:rPr>
        <w:t xml:space="preserve"> Y EGIPTO</w:t>
      </w:r>
    </w:p>
    <w:p w:rsidR="003C25FD" w:rsidRPr="00DC2943" w:rsidRDefault="003C25FD" w:rsidP="003C25FD">
      <w:pPr>
        <w:pStyle w:val="Sinespaciado"/>
        <w:bidi w:val="0"/>
        <w:contextualSpacing/>
        <w:jc w:val="center"/>
        <w:rPr>
          <w:rFonts w:asciiTheme="minorHAnsi" w:hAnsiTheme="minorHAnsi"/>
          <w:b/>
          <w:sz w:val="32"/>
          <w:szCs w:val="32"/>
          <w:lang w:val="es-ES"/>
        </w:rPr>
      </w:pPr>
      <w:r w:rsidRPr="00DC2943">
        <w:rPr>
          <w:rFonts w:asciiTheme="minorHAnsi" w:hAnsiTheme="minorHAnsi"/>
          <w:b/>
          <w:sz w:val="32"/>
          <w:szCs w:val="32"/>
          <w:lang w:val="es-ES"/>
        </w:rPr>
        <w:t>“Hacia el corazón del Evangelio”</w:t>
      </w:r>
    </w:p>
    <w:p w:rsidR="00915AFD" w:rsidRPr="00DC2943" w:rsidRDefault="00915AFD" w:rsidP="00915AFD">
      <w:pPr>
        <w:pStyle w:val="Sinespaciado"/>
        <w:bidi w:val="0"/>
        <w:contextualSpacing/>
        <w:jc w:val="center"/>
        <w:rPr>
          <w:rFonts w:asciiTheme="minorHAnsi" w:hAnsiTheme="minorHAnsi"/>
          <w:i/>
          <w:sz w:val="32"/>
          <w:szCs w:val="32"/>
          <w:lang w:val="es-ES"/>
        </w:rPr>
      </w:pPr>
      <w:r w:rsidRPr="00DC2943">
        <w:rPr>
          <w:rFonts w:asciiTheme="minorHAnsi" w:hAnsiTheme="minorHAnsi"/>
          <w:i/>
          <w:sz w:val="32"/>
          <w:szCs w:val="32"/>
          <w:lang w:val="es-ES"/>
        </w:rPr>
        <w:t>Con el acompañamiento espiritual del Padre Luis Alboniga</w:t>
      </w:r>
    </w:p>
    <w:p w:rsidR="00576364" w:rsidRDefault="00576364" w:rsidP="00576364">
      <w:pPr>
        <w:pStyle w:val="Sinespaciado"/>
        <w:bidi w:val="0"/>
        <w:contextualSpacing/>
        <w:jc w:val="both"/>
        <w:rPr>
          <w:rFonts w:asciiTheme="minorHAnsi" w:hAnsiTheme="minorHAnsi"/>
          <w:sz w:val="22"/>
          <w:szCs w:val="22"/>
          <w:lang w:val="es-ES"/>
        </w:rPr>
      </w:pPr>
    </w:p>
    <w:p w:rsidR="00DC2943" w:rsidRDefault="00DC2943" w:rsidP="00DC2943">
      <w:pPr>
        <w:pStyle w:val="Sinespaciado"/>
        <w:bidi w:val="0"/>
        <w:contextualSpacing/>
        <w:jc w:val="both"/>
        <w:rPr>
          <w:rFonts w:asciiTheme="minorHAnsi" w:hAnsiTheme="minorHAnsi"/>
          <w:sz w:val="22"/>
          <w:szCs w:val="22"/>
          <w:lang w:val="es-ES"/>
        </w:rPr>
      </w:pP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Día 12 OCT – Buenos Aires/ Tel Aviv</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Salida en vuelo de Swiss Airlines a las 11:55 hs con destino a Zúrich. Noche a bordo. Llegada a las 6:30 hs y conexión con el vuelo hacia Tel Aviv a las 9:45 hs.</w:t>
      </w:r>
    </w:p>
    <w:p w:rsidR="00DF2C4C" w:rsidRPr="00520FB1" w:rsidRDefault="00DF2C4C" w:rsidP="00DF2C4C">
      <w:pPr>
        <w:pStyle w:val="Sinespaciado"/>
        <w:bidi w:val="0"/>
        <w:contextualSpacing/>
        <w:jc w:val="both"/>
        <w:rPr>
          <w:rFonts w:asciiTheme="minorHAnsi" w:eastAsia="Times New Roman" w:hAnsiTheme="minorHAnsi"/>
          <w:noProof/>
          <w:sz w:val="22"/>
          <w:szCs w:val="22"/>
          <w:lang w:val="es-ES_tradnl"/>
        </w:rPr>
      </w:pPr>
      <w:r w:rsidRPr="00520FB1">
        <w:rPr>
          <w:rFonts w:asciiTheme="minorHAnsi" w:eastAsia="Times New Roman" w:hAnsiTheme="minorHAnsi"/>
          <w:noProof/>
          <w:sz w:val="22"/>
          <w:szCs w:val="22"/>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Día 13 OCT - Tel Aviv</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Llegada a las 14:35 hs. Recepción en el aeropuerto y traslado al hotel en Tel Aviv. Resto del día libre. Cena.</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Día 14 OCT - Tel Aviv / Costa del Mediterraneo / Galilea</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Desayuno. Salida hacia el barrio de Jaffa, antiguo puerto de Israel convertido en interesante barrio de artistas que fue la ciudad de Joppe descrita en el “Hecho de los Apóstoles”; visita a la Iglesia de San Pedro. Continuación del viaje por la costa del Mediterráneo hacia Cesarea Marítima que fue la Capital de los Gobernadores Romanos, visita al Teatro Romano, la Ciudad Cruzada y el Acueducto. Siguiendo hacia la ciudad de Haifa ubicada en el Monte Carmelo donde tuvo lugar el desafío del profeta Elías que se escondió del Rey Ahab. Visita al Monasterio Carmelita de Stella Maris. Vista panorámica del Templo Bahai y sus magníficos Jardines Persas. Paseo por la pintoresca ciudad de San Juan de Acre, Patrimonio de la Humanidad. Llegada al hotel en Galilea. Cena.</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Día 15 OCT- La Región del Mar de Galilea / Monte Tabor</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Desayuno. El día comienza con un paseo en barco por el Mar de Galilea. Después, bordeando el Lago, visitas a Tabgha, lugar del Milagro de la Multiplicación de los Panes y Peces; del Primado de San Pedro; Visitaran Cafarnaum llamada “la Ciudad de Jesus” donde Jesús predicó, las ruinas de la casa de San Pedro y las ruinas de la antigua sinagoga del siglo IV A.D. Continuación hasta el Monte de las Bien Aventuranzas. Continuación hacia Yardenit, lugar tradicional de bautismo sobre el Río Jordán. Continuación al Monte Tabor, donde Jesús se Transfiguro delante de tres de sus discípulos. Llegada al hotel en Galilea. Cena.</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Día 16 OCT- Safed / Cana / Nazareth/ Jerusalen</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Desayuno. Salida hacia Safed para visitar sus encantadoras callejuelas y sus sinagogas. Safed es la ciudad de la Cabala, vertiente mística del judaísmo. Continuaremos hacia las Montañas de Nazaret y visitas a la Iglesia de Cana de Galilea donde tuvo lugar el Primer Milagro de Jesús – conversión del agua en vino, en las bodas de Cana (Posibilidad de la renovación de los votos matrimoniales a las parejas del grupo). Continuación a Nazaret, lugar de la infancia de Jesús. Visita a la Basílica de la Anunciación y la Iglesia de San Jose. Ascensión a Jerusalén y entrada triunfal a la Ciudad Santa. Alojamiento en Jerusalén. Cena.</w:t>
      </w:r>
    </w:p>
    <w:p w:rsidR="00DF2C4C" w:rsidRPr="00520FB1" w:rsidRDefault="00DF2C4C" w:rsidP="00DF2C4C">
      <w:pPr>
        <w:pStyle w:val="Sinespaciado"/>
        <w:bidi w:val="0"/>
        <w:contextualSpacing/>
        <w:jc w:val="both"/>
        <w:rPr>
          <w:rFonts w:asciiTheme="minorHAnsi" w:eastAsia="Times New Roman" w:hAnsiTheme="minorHAnsi"/>
          <w:noProof/>
          <w:sz w:val="22"/>
          <w:szCs w:val="22"/>
          <w:lang w:val="es-ES_tradnl"/>
        </w:rPr>
      </w:pPr>
      <w:r w:rsidRPr="00520FB1">
        <w:rPr>
          <w:rFonts w:asciiTheme="minorHAnsi" w:hAnsiTheme="minorHAnsi"/>
          <w:noProof/>
          <w:sz w:val="22"/>
          <w:szCs w:val="22"/>
          <w:lang w:val="es-ES_tradnl"/>
        </w:rPr>
        <w:t> </w:t>
      </w:r>
      <w:r w:rsidRPr="00520FB1">
        <w:rPr>
          <w:rFonts w:asciiTheme="minorHAnsi" w:eastAsia="Times New Roman" w:hAnsiTheme="minorHAnsi"/>
          <w:noProof/>
          <w:sz w:val="22"/>
          <w:szCs w:val="22"/>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 xml:space="preserve">Día 17 OCT– Jerusalén: la ciudad amurallada / Monte de los Olivos / Yad Vashem </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Desayuno. Vista panorámica desde el Monte de los Olivos y primeras explicaciones sobre la ciudad de Jerusalén. Visita a la Capilla de Dominus Flevit. Bajando por el Monte, llegada al Huerto de Getsemani donde se encuentra la Basílica de la Agonía y la Gruta de la Traición. Continuación hacia el lugar de la Ascensión y la Gruta del Pater Noster. Entrando por una de las Puertas de la Ciudad Amurallada visitaremos el Muro de los Lamentos y la región de la Explanada del Templo*. Visita a Yad Vashem, el memorial a las víctimas del Holocausto; Parada delante del Parlamento (Knesset) donde se encuentra el Gran Candelabro. Regreso al hotel en Jerusalén. Cena.</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lastRenderedPageBreak/>
        <w:t>Día 18 OCT – Jerusalén: la Ciudad Vieja / Mt Sion / San Pedro en Gallicantu</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Desayuno. Salida hacia la Iglesia de Santa Ana, la Piscina Probatica y los litostrotos en el Monasterio de las Hermanas de Sion; siguiendo las Estaciones de la Vía Sacra, llegada a la Iglesia del Santo Sepulcro. Continuación hacia el Monte Sion para visitar la Tumba del Rey David, el Cenáculo – lugar de la última cena, la Abadía de la Dormición de la Virgen y la Iglesia de San Pedro en Gallicantu. Regreso al hotel en Jerusalén. Cena.</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 xml:space="preserve">Día 19 OCT – Jerusalén – Ein Karem / Belen </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Desayuno. Por la mañana, viaje hacia el barrio de Ein Karem, lugar de nacimiento de San Juan Bautista y visita de las Iglesias de San Juan y la Iglesia de la Visitación. Salida hacia al Santuario del Libro y la maqueta de Jerusalén de los días del Segundo Templo ambos en el Museo de Israel.</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Viaje hacia Belen* para visitar la Basílica y Gruta de la Natividad y el Campo de los Pastores. Regreso al hotel en Jerusalén. Cena.</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 xml:space="preserve">Día 20 OCT - Massada / Jerico  /Qumran /Mar Muerto </w:t>
      </w:r>
    </w:p>
    <w:p w:rsidR="00DF2C4C" w:rsidRPr="00520FB1" w:rsidRDefault="00DF2C4C" w:rsidP="00DF2C4C">
      <w:pPr>
        <w:pStyle w:val="Sinespaciado"/>
        <w:bidi w:val="0"/>
        <w:contextualSpacing/>
        <w:jc w:val="both"/>
        <w:rPr>
          <w:rFonts w:asciiTheme="minorHAnsi" w:hAnsiTheme="minorHAnsi" w:cs="Tahoma"/>
          <w:noProof/>
          <w:sz w:val="22"/>
          <w:szCs w:val="22"/>
          <w:lang w:val="es-ES_tradnl"/>
        </w:rPr>
      </w:pPr>
      <w:r w:rsidRPr="00520FB1">
        <w:rPr>
          <w:rFonts w:asciiTheme="minorHAnsi" w:hAnsiTheme="minorHAnsi"/>
          <w:noProof/>
          <w:sz w:val="22"/>
          <w:szCs w:val="22"/>
          <w:lang w:val="es-ES_tradnl"/>
        </w:rPr>
        <w:t xml:space="preserve">Desayuno. Viajando por el  desierto de Judea llegaremos a la región del Mar Muerto. Visita a Massada: Subida en teleférico a esta imponente fortaleza, última fortificación de los zelotes y  visita a las  excavaciones del Palacio de Herodes, baños romanos etc. </w:t>
      </w:r>
      <w:r w:rsidRPr="00520FB1">
        <w:rPr>
          <w:rFonts w:asciiTheme="minorHAnsi" w:hAnsiTheme="minorHAnsi" w:cs="Tahoma"/>
          <w:noProof/>
          <w:sz w:val="22"/>
          <w:szCs w:val="22"/>
          <w:lang w:val="es-ES_tradnl"/>
        </w:rPr>
        <w:t xml:space="preserve">Prosiguiendo viaje hacia Jericó*, la ciudad más antigua del mundo y la primera ciudad que fue conquistada por los Hijos de Israel cuando regresaron del cautiverio Egipcio y desde donde se puede apreciar el Monte de las Tentaciones. </w:t>
      </w:r>
    </w:p>
    <w:p w:rsidR="00DF2C4C" w:rsidRPr="00520FB1" w:rsidRDefault="00DF2C4C" w:rsidP="00DF2C4C">
      <w:pPr>
        <w:contextualSpacing/>
        <w:jc w:val="both"/>
        <w:rPr>
          <w:rFonts w:asciiTheme="minorHAnsi" w:hAnsiTheme="minorHAnsi"/>
          <w:sz w:val="22"/>
          <w:szCs w:val="22"/>
          <w:lang w:val="es-ES_tradnl"/>
        </w:rPr>
      </w:pPr>
      <w:r w:rsidRPr="00520FB1">
        <w:rPr>
          <w:rFonts w:asciiTheme="minorHAnsi" w:hAnsiTheme="minorHAnsi"/>
          <w:sz w:val="22"/>
          <w:szCs w:val="22"/>
          <w:lang w:val="es-ES_tradnl"/>
        </w:rPr>
        <w:t>Visita a las grutas de Qumran, lugar de los Essenios, donde fueron encontrados los famosos manuscriptos del Mar Muerto. Continuacion hacia la region del Mar Muerto para la experiencia de flotar en las aguas mas saladas del Mundo.  El viaje sigue a Eilat. Cena y alojamiento.</w:t>
      </w:r>
    </w:p>
    <w:p w:rsidR="00DF2C4C" w:rsidRPr="00520FB1" w:rsidRDefault="00DF2C4C" w:rsidP="00DF2C4C">
      <w:pPr>
        <w:pStyle w:val="Sinespaciado"/>
        <w:bidi w:val="0"/>
        <w:contextualSpacing/>
        <w:jc w:val="both"/>
        <w:rPr>
          <w:rFonts w:asciiTheme="minorHAnsi" w:hAnsiTheme="minorHAnsi"/>
          <w:noProof/>
          <w:sz w:val="22"/>
          <w:szCs w:val="22"/>
          <w:lang w:val="es-ES_tradnl"/>
        </w:rPr>
      </w:pP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 xml:space="preserve">Día 21 OCT – Eilat </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Desayuno. Día entero libre para disfrutar de Eilat. Cena y alojamiento.</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rtl/>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Día 22 OCT- Eilat/Santa Catarina</w:t>
      </w:r>
    </w:p>
    <w:p w:rsidR="00DF2C4C" w:rsidRPr="00520FB1" w:rsidRDefault="00DF2C4C" w:rsidP="00DF2C4C">
      <w:pPr>
        <w:pStyle w:val="wordsection1"/>
        <w:spacing w:before="0" w:beforeAutospacing="0" w:after="0" w:afterAutospacing="0"/>
        <w:contextualSpacing/>
        <w:jc w:val="both"/>
        <w:rPr>
          <w:rFonts w:asciiTheme="minorHAnsi" w:hAnsiTheme="minorHAnsi"/>
          <w:noProof/>
          <w:lang w:val="es-ES_tradnl"/>
        </w:rPr>
      </w:pPr>
      <w:r w:rsidRPr="00520FB1">
        <w:rPr>
          <w:rFonts w:asciiTheme="minorHAnsi" w:hAnsiTheme="minorHAnsi"/>
          <w:noProof/>
          <w:lang w:val="es-ES_tradnl"/>
        </w:rPr>
        <w:t>Desayuno. El viaje sigue hasta el punto de frontera de Taba. Una vez los trámites de frontera terminados, continuación hacia Santa Catarina y alojamiento. Cena.</w:t>
      </w:r>
    </w:p>
    <w:p w:rsidR="00DF2C4C" w:rsidRPr="00520FB1" w:rsidRDefault="00DF2C4C" w:rsidP="00DF2C4C">
      <w:pPr>
        <w:pStyle w:val="wordsection1"/>
        <w:spacing w:before="0" w:beforeAutospacing="0" w:after="0" w:afterAutospacing="0"/>
        <w:contextualSpacing/>
        <w:jc w:val="both"/>
        <w:rPr>
          <w:rFonts w:asciiTheme="minorHAnsi" w:hAnsiTheme="minorHAnsi"/>
          <w:b/>
          <w:bCs/>
          <w:noProof/>
          <w:lang w:val="es-ES_tradnl"/>
        </w:rPr>
      </w:pPr>
      <w:r w:rsidRPr="00520FB1">
        <w:rPr>
          <w:rFonts w:asciiTheme="minorHAnsi" w:hAnsiTheme="minorHAnsi"/>
          <w:b/>
          <w:bCs/>
          <w:noProof/>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Día 23 OCT – Monte Sinai/Cairo</w:t>
      </w:r>
    </w:p>
    <w:p w:rsidR="00DF2C4C" w:rsidRPr="00520FB1" w:rsidRDefault="00DF2C4C" w:rsidP="00DF2C4C">
      <w:pPr>
        <w:pStyle w:val="wordsection1"/>
        <w:spacing w:before="0" w:beforeAutospacing="0" w:after="0" w:afterAutospacing="0"/>
        <w:contextualSpacing/>
        <w:jc w:val="both"/>
        <w:rPr>
          <w:rFonts w:asciiTheme="minorHAnsi" w:hAnsiTheme="minorHAnsi"/>
          <w:noProof/>
          <w:lang w:val="es-ES_tradnl"/>
        </w:rPr>
      </w:pPr>
      <w:r w:rsidRPr="00520FB1">
        <w:rPr>
          <w:rFonts w:asciiTheme="minorHAnsi" w:hAnsiTheme="minorHAnsi"/>
          <w:noProof/>
          <w:lang w:val="es-ES_tradnl"/>
        </w:rPr>
        <w:t>Muy temprano, en la madrugada subida al Monte Sinaí, lugar donde Moisés recibió las Tablas de la Ley. Regreso al hotel para desayunar. Si es posible, visita al Monasterio de Santa Catarina. Continuaremos y cruzaremos el canal de Suez para llegar al Cairo. Alojamiento. Cena.</w:t>
      </w:r>
    </w:p>
    <w:p w:rsidR="00DF2C4C" w:rsidRPr="00520FB1" w:rsidRDefault="00DF2C4C" w:rsidP="00DF2C4C">
      <w:pPr>
        <w:pStyle w:val="wordsection1"/>
        <w:spacing w:before="0" w:beforeAutospacing="0" w:after="0" w:afterAutospacing="0"/>
        <w:contextualSpacing/>
        <w:jc w:val="both"/>
        <w:rPr>
          <w:rFonts w:asciiTheme="minorHAnsi" w:hAnsiTheme="minorHAnsi"/>
          <w:noProof/>
          <w:lang w:val="es-ES_tradnl"/>
        </w:rPr>
      </w:pPr>
      <w:r w:rsidRPr="00520FB1">
        <w:rPr>
          <w:rFonts w:asciiTheme="minorHAnsi" w:hAnsiTheme="minorHAnsi"/>
          <w:noProof/>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Día 24 OCT-  Cairo - Menfis / Sakkara / Piramides</w:t>
      </w:r>
    </w:p>
    <w:p w:rsidR="00DF2C4C" w:rsidRPr="00520FB1" w:rsidRDefault="00DF2C4C" w:rsidP="00DF2C4C">
      <w:pPr>
        <w:pStyle w:val="wordsection1"/>
        <w:spacing w:before="0" w:beforeAutospacing="0" w:after="0" w:afterAutospacing="0"/>
        <w:contextualSpacing/>
        <w:jc w:val="both"/>
        <w:rPr>
          <w:rFonts w:asciiTheme="minorHAnsi" w:hAnsiTheme="minorHAnsi"/>
          <w:noProof/>
          <w:lang w:val="es-ES_tradnl" w:eastAsia="es-CR"/>
        </w:rPr>
      </w:pPr>
      <w:r w:rsidRPr="00520FB1">
        <w:rPr>
          <w:rFonts w:asciiTheme="minorHAnsi" w:hAnsiTheme="minorHAnsi"/>
          <w:noProof/>
          <w:lang w:val="es-ES_tradnl"/>
        </w:rPr>
        <w:t>Desayuno en el hotel. Visita a Memphis la que era primera capital de Egipto en el siglo XXXII A.C , Sakkara ( la gran necrópolis donde se encuentra la pirámide escalonada del rey Zoser data del siglo XXVIIII A.C ), las Pirámides de Giza donde se contempla la primera maravilla de las siete maravillas del mundo antiguo, la gran pirámide de Keops y las pirámides de Kefren y Micerinos  y la Esfinge esculpida en la roca que representa la cabeza del faraón y el cuerpo de un león (no incluye la entrada al interior de una  Pirámide).</w:t>
      </w:r>
      <w:r w:rsidRPr="00520FB1">
        <w:rPr>
          <w:rFonts w:asciiTheme="minorHAnsi" w:hAnsiTheme="minorHAnsi"/>
          <w:noProof/>
          <w:lang w:val="es-ES_tradnl" w:eastAsia="es-CR"/>
        </w:rPr>
        <w:t xml:space="preserve">Por la noche, asistiremos a una cena en un barco sobre el rio Nilo, para disfrutar del Folklore de este país y la famosa Danza del Vientre. Y regreso al hotel para </w:t>
      </w:r>
      <w:r w:rsidRPr="00520FB1">
        <w:rPr>
          <w:rFonts w:asciiTheme="minorHAnsi" w:hAnsiTheme="minorHAnsi"/>
          <w:noProof/>
          <w:lang w:val="es-ES_tradnl"/>
        </w:rPr>
        <w:t>alojamiento.</w:t>
      </w:r>
    </w:p>
    <w:p w:rsidR="00DF2C4C" w:rsidRPr="00520FB1" w:rsidRDefault="00DF2C4C" w:rsidP="00DF2C4C">
      <w:pPr>
        <w:pStyle w:val="wordsection1"/>
        <w:keepNext/>
        <w:spacing w:before="0" w:beforeAutospacing="0" w:after="0" w:afterAutospacing="0"/>
        <w:contextualSpacing/>
        <w:jc w:val="both"/>
        <w:rPr>
          <w:rFonts w:asciiTheme="minorHAnsi" w:hAnsiTheme="minorHAnsi"/>
          <w:b/>
          <w:bCs/>
          <w:noProof/>
          <w:lang w:val="es-ES_tradnl" w:eastAsia="he-IL"/>
        </w:rPr>
      </w:pP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Día 25 OCT-  Cairo</w:t>
      </w:r>
    </w:p>
    <w:p w:rsidR="00DF2C4C" w:rsidRPr="00520FB1" w:rsidRDefault="00DF2C4C" w:rsidP="00DF2C4C">
      <w:pPr>
        <w:pStyle w:val="wordsection1"/>
        <w:spacing w:before="0" w:beforeAutospacing="0" w:after="0" w:afterAutospacing="0"/>
        <w:contextualSpacing/>
        <w:jc w:val="both"/>
        <w:rPr>
          <w:rFonts w:asciiTheme="minorHAnsi" w:hAnsiTheme="minorHAnsi"/>
          <w:noProof/>
          <w:lang w:val="es-ES_tradnl" w:eastAsia="he-IL"/>
        </w:rPr>
      </w:pPr>
      <w:r w:rsidRPr="00520FB1">
        <w:rPr>
          <w:rFonts w:asciiTheme="minorHAnsi" w:hAnsiTheme="minorHAnsi"/>
          <w:noProof/>
          <w:lang w:val="es-ES_tradnl"/>
        </w:rPr>
        <w:t xml:space="preserve">Desayuno. Visita al Museo Egipcio con sus tesoros de la época antigua y el tesoro único de la tumba del rey TutAnkAmon , Ciudadela de Saladino construida en el siglo X DC , Mezquita más lujosa de la ciudad con su decoración de alabastro que se llama la Mezquita de alabastro o la mezquita de Mohamed Ali , Cairo Viejo </w:t>
      </w:r>
      <w:r w:rsidRPr="00520FB1">
        <w:rPr>
          <w:rFonts w:asciiTheme="minorHAnsi" w:hAnsiTheme="minorHAnsi"/>
          <w:noProof/>
          <w:lang w:val="es-ES_tradnl"/>
        </w:rPr>
        <w:lastRenderedPageBreak/>
        <w:t>conocido como  el barrio copto con sus iglesias entre ellas se visita la iglesia de San Sergio donde se refugió la sagrada familia en su huida a Egipto y visita al barrio Medieval de Khan El Khalili con sus bazares.  Cena y alojamiento en Cairo.</w:t>
      </w:r>
    </w:p>
    <w:p w:rsidR="00DF2C4C" w:rsidRPr="00520FB1" w:rsidRDefault="00DF2C4C" w:rsidP="00DF2C4C">
      <w:pPr>
        <w:pStyle w:val="wordsection1"/>
        <w:spacing w:before="0" w:beforeAutospacing="0" w:after="0" w:afterAutospacing="0"/>
        <w:contextualSpacing/>
        <w:jc w:val="both"/>
        <w:rPr>
          <w:rFonts w:asciiTheme="minorHAnsi" w:hAnsiTheme="minorHAnsi"/>
          <w:noProof/>
          <w:lang w:val="es-ES_tradnl"/>
        </w:rPr>
      </w:pPr>
      <w:r w:rsidRPr="00520FB1">
        <w:rPr>
          <w:rFonts w:asciiTheme="minorHAnsi" w:hAnsiTheme="minorHAnsi"/>
          <w:noProof/>
          <w:lang w:val="es-ES_tradnl"/>
        </w:rPr>
        <w:t> </w:t>
      </w: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 xml:space="preserve">Día 26 OCT– Cairo/ Buenos Aires </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Desayuno. A hora prevista traslado al aeropuerto para tomar el vuelo de Lufthansa de las 16:35 hs con desatino a Frankfurt. Llegada a las 20:10 y conexión con el vuelo a Buenos Aires de las 22:15 hs. Noche a bordo.</w:t>
      </w:r>
    </w:p>
    <w:p w:rsidR="00DF2C4C" w:rsidRPr="00520FB1" w:rsidRDefault="00DF2C4C" w:rsidP="00DF2C4C">
      <w:pPr>
        <w:pStyle w:val="Sinespaciado"/>
        <w:bidi w:val="0"/>
        <w:contextualSpacing/>
        <w:jc w:val="both"/>
        <w:rPr>
          <w:rFonts w:asciiTheme="minorHAnsi" w:hAnsiTheme="minorHAnsi"/>
          <w:noProof/>
          <w:sz w:val="22"/>
          <w:szCs w:val="22"/>
          <w:lang w:val="es-ES_tradnl"/>
        </w:rPr>
      </w:pPr>
    </w:p>
    <w:p w:rsidR="00DF2C4C" w:rsidRPr="00520FB1" w:rsidRDefault="00DF2C4C" w:rsidP="00DF2C4C">
      <w:pPr>
        <w:shd w:val="clear" w:color="auto" w:fill="FBE4D5"/>
        <w:spacing w:after="200" w:line="276" w:lineRule="auto"/>
        <w:contextualSpacing/>
        <w:jc w:val="both"/>
        <w:rPr>
          <w:rFonts w:ascii="Calibri" w:eastAsiaTheme="minorHAnsi" w:hAnsi="Calibri" w:cs="Calibri"/>
          <w:b/>
          <w:bCs/>
          <w:color w:val="222222"/>
          <w:sz w:val="22"/>
          <w:szCs w:val="22"/>
          <w:lang w:val="es-ES_tradnl" w:eastAsia="en-US" w:bidi="ar-SA"/>
        </w:rPr>
      </w:pPr>
      <w:r w:rsidRPr="00520FB1">
        <w:rPr>
          <w:rFonts w:ascii="Calibri" w:eastAsiaTheme="minorHAnsi" w:hAnsi="Calibri" w:cs="Calibri"/>
          <w:b/>
          <w:bCs/>
          <w:color w:val="222222"/>
          <w:sz w:val="22"/>
          <w:szCs w:val="22"/>
          <w:lang w:val="es-ES_tradnl" w:eastAsia="en-US" w:bidi="ar-SA"/>
        </w:rPr>
        <w:t xml:space="preserve">Día 27 OCT–  Buenos Aires </w:t>
      </w:r>
    </w:p>
    <w:p w:rsidR="00DF2C4C" w:rsidRPr="00520FB1" w:rsidRDefault="00DF2C4C" w:rsidP="00DF2C4C">
      <w:pPr>
        <w:pStyle w:val="Sinespaciado"/>
        <w:bidi w:val="0"/>
        <w:contextualSpacing/>
        <w:jc w:val="both"/>
        <w:rPr>
          <w:rFonts w:asciiTheme="minorHAnsi" w:hAnsiTheme="minorHAnsi"/>
          <w:noProof/>
          <w:sz w:val="22"/>
          <w:szCs w:val="22"/>
          <w:lang w:val="es-ES_tradnl"/>
        </w:rPr>
      </w:pPr>
      <w:r w:rsidRPr="00520FB1">
        <w:rPr>
          <w:rFonts w:asciiTheme="minorHAnsi" w:hAnsiTheme="minorHAnsi"/>
          <w:noProof/>
          <w:sz w:val="22"/>
          <w:szCs w:val="22"/>
          <w:lang w:val="es-ES_tradnl"/>
        </w:rPr>
        <w:t>Llegada a Ezeiza a las 8 hs. Fin de nuestros servicios.</w:t>
      </w:r>
    </w:p>
    <w:p w:rsidR="00576364" w:rsidRPr="00576364" w:rsidRDefault="00576364" w:rsidP="004E5E5F">
      <w:pPr>
        <w:pStyle w:val="Sinespaciado"/>
        <w:bidi w:val="0"/>
        <w:contextualSpacing/>
        <w:jc w:val="both"/>
        <w:rPr>
          <w:rFonts w:asciiTheme="minorHAnsi" w:hAnsiTheme="minorHAnsi"/>
          <w:sz w:val="22"/>
          <w:szCs w:val="22"/>
          <w:lang w:val="es-ES"/>
        </w:rPr>
      </w:pPr>
      <w:r w:rsidRPr="00576364">
        <w:rPr>
          <w:rFonts w:asciiTheme="minorHAnsi" w:hAnsiTheme="minorHAnsi"/>
          <w:sz w:val="22"/>
          <w:szCs w:val="22"/>
          <w:lang w:val="es-ES"/>
        </w:rPr>
        <w:t> </w:t>
      </w:r>
    </w:p>
    <w:p w:rsidR="00576364" w:rsidRPr="00576364" w:rsidRDefault="003C25FD" w:rsidP="003C25FD">
      <w:pPr>
        <w:pStyle w:val="Sinespaciado"/>
        <w:bidi w:val="0"/>
        <w:contextualSpacing/>
        <w:jc w:val="center"/>
        <w:rPr>
          <w:rFonts w:asciiTheme="minorHAnsi" w:hAnsiTheme="minorHAnsi"/>
          <w:sz w:val="22"/>
          <w:szCs w:val="22"/>
          <w:lang w:val="es-ES"/>
        </w:rPr>
      </w:pPr>
      <w:r>
        <w:rPr>
          <w:rFonts w:asciiTheme="minorHAnsi" w:hAnsiTheme="minorHAnsi"/>
          <w:sz w:val="22"/>
          <w:szCs w:val="22"/>
          <w:lang w:val="es-ES"/>
        </w:rPr>
        <w:t>El operador se reserva el derecho de modificar el itinerario, en caso de ser necesario, para el mejor desarrollo del mismo.</w:t>
      </w:r>
    </w:p>
    <w:p w:rsidR="00576364" w:rsidRDefault="00576364" w:rsidP="00576364">
      <w:pPr>
        <w:pStyle w:val="Sinespaciado"/>
        <w:bidi w:val="0"/>
        <w:contextualSpacing/>
        <w:jc w:val="both"/>
        <w:rPr>
          <w:rFonts w:asciiTheme="minorHAnsi" w:hAnsiTheme="minorHAnsi"/>
          <w:sz w:val="22"/>
          <w:szCs w:val="22"/>
          <w:lang w:val="es-ES"/>
        </w:rPr>
      </w:pPr>
      <w:r w:rsidRPr="00576364">
        <w:rPr>
          <w:rFonts w:asciiTheme="minorHAnsi" w:hAnsiTheme="minorHAnsi"/>
          <w:sz w:val="22"/>
          <w:szCs w:val="22"/>
          <w:lang w:val="es-ES"/>
        </w:rPr>
        <w:t> </w:t>
      </w:r>
    </w:p>
    <w:p w:rsidR="00FB63CD" w:rsidRPr="00FB63CD" w:rsidRDefault="00FB63CD" w:rsidP="00FB63CD">
      <w:pPr>
        <w:ind w:left="60"/>
        <w:rPr>
          <w:rFonts w:asciiTheme="minorHAnsi" w:eastAsiaTheme="minorHAnsi" w:hAnsiTheme="minorHAnsi" w:cs="Calibri"/>
          <w:noProof w:val="0"/>
          <w:sz w:val="22"/>
          <w:szCs w:val="22"/>
          <w:lang w:val="es-ES" w:eastAsia="en-US" w:bidi="ar-SA"/>
        </w:rPr>
      </w:pPr>
      <w:r w:rsidRPr="00FB63CD">
        <w:rPr>
          <w:rFonts w:asciiTheme="minorHAnsi" w:eastAsiaTheme="minorHAnsi" w:hAnsiTheme="minorHAnsi" w:cs="Calibri"/>
          <w:b/>
          <w:bCs/>
          <w:noProof w:val="0"/>
          <w:sz w:val="22"/>
          <w:szCs w:val="22"/>
          <w:lang w:val="es-ES" w:eastAsia="en-US" w:bidi="ar-SA"/>
        </w:rPr>
        <w:t>Precio incluye:</w:t>
      </w:r>
    </w:p>
    <w:p w:rsidR="00FB63CD" w:rsidRPr="00CA3FA7" w:rsidRDefault="004E5E5F" w:rsidP="00CA3FA7">
      <w:pPr>
        <w:pStyle w:val="Prrafodelista"/>
        <w:numPr>
          <w:ilvl w:val="0"/>
          <w:numId w:val="3"/>
        </w:numPr>
        <w:rPr>
          <w:rFonts w:cs="Calibri"/>
        </w:rPr>
      </w:pPr>
      <w:r w:rsidRPr="00CA3FA7">
        <w:rPr>
          <w:rFonts w:cs="Calibri"/>
        </w:rPr>
        <w:t xml:space="preserve">Aéreos Bs As/ </w:t>
      </w:r>
      <w:r w:rsidR="004A34B7" w:rsidRPr="00CA3FA7">
        <w:rPr>
          <w:rFonts w:cs="Calibri"/>
        </w:rPr>
        <w:t>Zúrich</w:t>
      </w:r>
      <w:r w:rsidRPr="00CA3FA7">
        <w:rPr>
          <w:rFonts w:cs="Calibri"/>
        </w:rPr>
        <w:t>/ Tel Aviv//Cairo/ Frankfurt/ Bs As</w:t>
      </w:r>
      <w:r w:rsidR="00667223" w:rsidRPr="00CA3FA7">
        <w:rPr>
          <w:rFonts w:cs="Calibri"/>
        </w:rPr>
        <w:t xml:space="preserve"> (permite 1 maleta de 23 kg por persona)</w:t>
      </w:r>
    </w:p>
    <w:p w:rsidR="00FB63CD" w:rsidRPr="00CA3FA7" w:rsidRDefault="004E5E5F" w:rsidP="00CA3FA7">
      <w:pPr>
        <w:pStyle w:val="Prrafodelista"/>
        <w:numPr>
          <w:ilvl w:val="0"/>
          <w:numId w:val="3"/>
        </w:numPr>
        <w:rPr>
          <w:rFonts w:cs="Calibri"/>
        </w:rPr>
      </w:pPr>
      <w:r w:rsidRPr="00CA3FA7">
        <w:rPr>
          <w:rFonts w:cs="Calibri"/>
        </w:rPr>
        <w:t>T</w:t>
      </w:r>
      <w:r w:rsidR="00FB63CD" w:rsidRPr="00CA3FA7">
        <w:rPr>
          <w:rFonts w:cs="Calibri"/>
        </w:rPr>
        <w:t>raslados</w:t>
      </w:r>
      <w:bookmarkStart w:id="0" w:name="_GoBack"/>
      <w:bookmarkEnd w:id="0"/>
      <w:r w:rsidRPr="00CA3FA7">
        <w:rPr>
          <w:rFonts w:cs="Calibri"/>
        </w:rPr>
        <w:t xml:space="preserve"> grupales de </w:t>
      </w:r>
      <w:r w:rsidR="00FB63CD" w:rsidRPr="00CA3FA7">
        <w:rPr>
          <w:rFonts w:cs="Calibri"/>
        </w:rPr>
        <w:t xml:space="preserve"> llegada y salida con asistencia  </w:t>
      </w:r>
    </w:p>
    <w:p w:rsidR="00FB63CD" w:rsidRPr="00CA3FA7" w:rsidRDefault="00667223" w:rsidP="00CA3FA7">
      <w:pPr>
        <w:pStyle w:val="Prrafodelista"/>
        <w:numPr>
          <w:ilvl w:val="0"/>
          <w:numId w:val="3"/>
        </w:numPr>
        <w:rPr>
          <w:rFonts w:cs="Calibri"/>
        </w:rPr>
      </w:pPr>
      <w:r w:rsidRPr="00CA3FA7">
        <w:rPr>
          <w:rFonts w:cs="Calibri"/>
        </w:rPr>
        <w:t>Alojamiento en hoteles 3*/3* superior</w:t>
      </w:r>
      <w:r w:rsidR="00FB63CD" w:rsidRPr="00CA3FA7">
        <w:rPr>
          <w:rFonts w:cs="Calibri"/>
        </w:rPr>
        <w:t xml:space="preserve"> con desayuno estilo buffet y cenas diarias en  los hoteles</w:t>
      </w:r>
      <w:r w:rsidRPr="00CA3FA7">
        <w:rPr>
          <w:rFonts w:cs="Calibri"/>
        </w:rPr>
        <w:t xml:space="preserve"> (excepto donde indique lo contrario)</w:t>
      </w:r>
    </w:p>
    <w:p w:rsidR="00FB63CD" w:rsidRPr="00CA3FA7" w:rsidRDefault="00FB63CD" w:rsidP="00CA3FA7">
      <w:pPr>
        <w:pStyle w:val="Prrafodelista"/>
        <w:numPr>
          <w:ilvl w:val="0"/>
          <w:numId w:val="3"/>
        </w:numPr>
        <w:rPr>
          <w:rFonts w:cs="Calibri"/>
        </w:rPr>
      </w:pPr>
      <w:r w:rsidRPr="00CA3FA7">
        <w:rPr>
          <w:rFonts w:cs="Calibri"/>
        </w:rPr>
        <w:t>Transporte de lujo  con aire acondicionado. Maximo 1 maleta por persona</w:t>
      </w:r>
    </w:p>
    <w:p w:rsidR="00FB63CD" w:rsidRPr="00CA3FA7" w:rsidRDefault="004E5E5F" w:rsidP="00CA3FA7">
      <w:pPr>
        <w:pStyle w:val="Prrafodelista"/>
        <w:numPr>
          <w:ilvl w:val="0"/>
          <w:numId w:val="3"/>
        </w:numPr>
        <w:rPr>
          <w:rFonts w:cs="Calibri"/>
        </w:rPr>
      </w:pPr>
      <w:r w:rsidRPr="00CA3FA7">
        <w:rPr>
          <w:rFonts w:cs="Calibri"/>
        </w:rPr>
        <w:t>S</w:t>
      </w:r>
      <w:r w:rsidR="00FB63CD" w:rsidRPr="00CA3FA7">
        <w:rPr>
          <w:rFonts w:cs="Calibri"/>
        </w:rPr>
        <w:t>h</w:t>
      </w:r>
      <w:r w:rsidRPr="00CA3FA7">
        <w:rPr>
          <w:rFonts w:cs="Calibri"/>
        </w:rPr>
        <w:t>ow con cena</w:t>
      </w:r>
      <w:r w:rsidR="00667223" w:rsidRPr="00CA3FA7">
        <w:rPr>
          <w:rFonts w:cs="Calibri"/>
        </w:rPr>
        <w:t xml:space="preserve"> en </w:t>
      </w:r>
      <w:r w:rsidRPr="00CA3FA7">
        <w:rPr>
          <w:rFonts w:cs="Calibri"/>
        </w:rPr>
        <w:t xml:space="preserve"> crucero por el Nilo</w:t>
      </w:r>
    </w:p>
    <w:p w:rsidR="00FB63CD" w:rsidRPr="00CA3FA7" w:rsidRDefault="001B39FC" w:rsidP="00CA3FA7">
      <w:pPr>
        <w:pStyle w:val="Prrafodelista"/>
        <w:numPr>
          <w:ilvl w:val="0"/>
          <w:numId w:val="3"/>
        </w:numPr>
        <w:rPr>
          <w:rFonts w:cs="Calibri"/>
        </w:rPr>
      </w:pPr>
      <w:r w:rsidRPr="00CA3FA7">
        <w:rPr>
          <w:rFonts w:cs="Calibri"/>
        </w:rPr>
        <w:t>Guí</w:t>
      </w:r>
      <w:r w:rsidR="00FB63CD" w:rsidRPr="00CA3FA7">
        <w:rPr>
          <w:rFonts w:cs="Calibri"/>
        </w:rPr>
        <w:t>a licenciado en lengua hispana</w:t>
      </w:r>
    </w:p>
    <w:p w:rsidR="00FB63CD" w:rsidRPr="00CA3FA7" w:rsidRDefault="001B39FC" w:rsidP="00CA3FA7">
      <w:pPr>
        <w:pStyle w:val="Prrafodelista"/>
        <w:numPr>
          <w:ilvl w:val="0"/>
          <w:numId w:val="3"/>
        </w:numPr>
        <w:rPr>
          <w:rFonts w:cs="Calibri"/>
        </w:rPr>
      </w:pPr>
      <w:r w:rsidRPr="00CA3FA7">
        <w:rPr>
          <w:rFonts w:cs="Calibri"/>
        </w:rPr>
        <w:t>Entradas segú</w:t>
      </w:r>
      <w:r w:rsidR="00FB63CD" w:rsidRPr="00CA3FA7">
        <w:rPr>
          <w:rFonts w:cs="Calibri"/>
        </w:rPr>
        <w:t xml:space="preserve">n el itinerario </w:t>
      </w:r>
    </w:p>
    <w:p w:rsidR="00667223" w:rsidRPr="00CA3FA7" w:rsidRDefault="00667223" w:rsidP="00CA3FA7">
      <w:pPr>
        <w:pStyle w:val="Prrafodelista"/>
        <w:numPr>
          <w:ilvl w:val="0"/>
          <w:numId w:val="3"/>
        </w:numPr>
        <w:rPr>
          <w:rFonts w:cs="Calibri"/>
        </w:rPr>
      </w:pPr>
      <w:r w:rsidRPr="00CA3FA7">
        <w:rPr>
          <w:rFonts w:cs="Calibri"/>
        </w:rPr>
        <w:t>Visa Egipto</w:t>
      </w:r>
    </w:p>
    <w:p w:rsidR="00FB63CD" w:rsidRPr="00CA3FA7" w:rsidRDefault="001B39FC" w:rsidP="00CA3FA7">
      <w:pPr>
        <w:pStyle w:val="Prrafodelista"/>
        <w:numPr>
          <w:ilvl w:val="0"/>
          <w:numId w:val="3"/>
        </w:numPr>
        <w:rPr>
          <w:rFonts w:cs="Calibri"/>
        </w:rPr>
      </w:pPr>
      <w:r w:rsidRPr="00CA3FA7">
        <w:rPr>
          <w:rFonts w:cs="Calibri"/>
        </w:rPr>
        <w:t>M</w:t>
      </w:r>
      <w:r w:rsidR="00667223" w:rsidRPr="00CA3FA7">
        <w:rPr>
          <w:rFonts w:cs="Calibri"/>
        </w:rPr>
        <w:t>aleteros (</w:t>
      </w:r>
      <w:r w:rsidR="00FB63CD" w:rsidRPr="00CA3FA7">
        <w:rPr>
          <w:rFonts w:cs="Calibri"/>
        </w:rPr>
        <w:t>1 maleta por persona)</w:t>
      </w:r>
    </w:p>
    <w:p w:rsidR="00FB63CD" w:rsidRPr="00FB63CD" w:rsidRDefault="00FB63CD" w:rsidP="00FB63CD">
      <w:pPr>
        <w:rPr>
          <w:rFonts w:asciiTheme="minorHAnsi" w:eastAsiaTheme="minorHAnsi" w:hAnsiTheme="minorHAnsi" w:cs="Calibri"/>
          <w:noProof w:val="0"/>
          <w:sz w:val="22"/>
          <w:szCs w:val="22"/>
          <w:lang w:val="es-ES" w:eastAsia="en-US" w:bidi="ar-SA"/>
        </w:rPr>
      </w:pPr>
      <w:proofErr w:type="spellStart"/>
      <w:r w:rsidRPr="00FB63CD">
        <w:rPr>
          <w:rFonts w:asciiTheme="minorHAnsi" w:eastAsiaTheme="minorHAnsi" w:hAnsiTheme="minorHAnsi" w:cs="Calibri"/>
          <w:b/>
          <w:bCs/>
          <w:noProof w:val="0"/>
          <w:sz w:val="22"/>
          <w:szCs w:val="22"/>
          <w:lang w:eastAsia="en-US" w:bidi="ar-SA"/>
        </w:rPr>
        <w:t>Precio</w:t>
      </w:r>
      <w:proofErr w:type="spellEnd"/>
      <w:r w:rsidRPr="00FB63CD">
        <w:rPr>
          <w:rFonts w:asciiTheme="minorHAnsi" w:eastAsiaTheme="minorHAnsi" w:hAnsiTheme="minorHAnsi" w:cs="Calibri"/>
          <w:b/>
          <w:bCs/>
          <w:noProof w:val="0"/>
          <w:sz w:val="22"/>
          <w:szCs w:val="22"/>
          <w:lang w:eastAsia="en-US" w:bidi="ar-SA"/>
        </w:rPr>
        <w:t xml:space="preserve"> no </w:t>
      </w:r>
      <w:proofErr w:type="spellStart"/>
      <w:r w:rsidRPr="00FB63CD">
        <w:rPr>
          <w:rFonts w:asciiTheme="minorHAnsi" w:eastAsiaTheme="minorHAnsi" w:hAnsiTheme="minorHAnsi" w:cs="Calibri"/>
          <w:b/>
          <w:bCs/>
          <w:noProof w:val="0"/>
          <w:sz w:val="22"/>
          <w:szCs w:val="22"/>
          <w:lang w:eastAsia="en-US" w:bidi="ar-SA"/>
        </w:rPr>
        <w:t>incluye</w:t>
      </w:r>
      <w:proofErr w:type="spellEnd"/>
      <w:r w:rsidRPr="00FB63CD">
        <w:rPr>
          <w:rFonts w:asciiTheme="minorHAnsi" w:eastAsiaTheme="minorHAnsi" w:hAnsiTheme="minorHAnsi" w:cs="Calibri"/>
          <w:b/>
          <w:bCs/>
          <w:noProof w:val="0"/>
          <w:sz w:val="22"/>
          <w:szCs w:val="22"/>
          <w:lang w:eastAsia="en-US" w:bidi="ar-SA"/>
        </w:rPr>
        <w:t>:</w:t>
      </w:r>
    </w:p>
    <w:p w:rsidR="00FB63CD" w:rsidRPr="0026135B" w:rsidRDefault="009F5B88" w:rsidP="0026135B">
      <w:pPr>
        <w:pStyle w:val="Prrafodelista"/>
        <w:numPr>
          <w:ilvl w:val="0"/>
          <w:numId w:val="4"/>
        </w:numPr>
        <w:rPr>
          <w:rFonts w:cs="Calibri"/>
        </w:rPr>
      </w:pPr>
      <w:r w:rsidRPr="0026135B">
        <w:rPr>
          <w:rFonts w:cs="Calibri"/>
        </w:rPr>
        <w:t>T</w:t>
      </w:r>
      <w:r w:rsidR="00FB63CD" w:rsidRPr="0026135B">
        <w:rPr>
          <w:rFonts w:cs="Calibri"/>
        </w:rPr>
        <w:t>asa</w:t>
      </w:r>
      <w:r w:rsidRPr="0026135B">
        <w:rPr>
          <w:rFonts w:cs="Calibri"/>
        </w:rPr>
        <w:t xml:space="preserve"> de turismo en </w:t>
      </w:r>
      <w:r w:rsidR="00FB63CD" w:rsidRPr="0026135B">
        <w:rPr>
          <w:rFonts w:cs="Calibri"/>
        </w:rPr>
        <w:t>Israel</w:t>
      </w:r>
      <w:r w:rsidRPr="0026135B">
        <w:rPr>
          <w:rFonts w:cs="Calibri"/>
        </w:rPr>
        <w:t xml:space="preserve"> de pago en destino</w:t>
      </w:r>
      <w:r w:rsidR="00FB63CD" w:rsidRPr="0026135B">
        <w:rPr>
          <w:rFonts w:cs="Calibri"/>
        </w:rPr>
        <w:t xml:space="preserve">: </w:t>
      </w:r>
      <w:r w:rsidRPr="0026135B">
        <w:rPr>
          <w:rFonts w:cs="Calibri"/>
        </w:rPr>
        <w:t xml:space="preserve"> </w:t>
      </w:r>
      <w:r w:rsidR="00FB63CD" w:rsidRPr="0026135B">
        <w:rPr>
          <w:rFonts w:cs="Calibri"/>
        </w:rPr>
        <w:t xml:space="preserve">aprox </w:t>
      </w:r>
      <w:r w:rsidRPr="0026135B">
        <w:rPr>
          <w:rFonts w:cs="Calibri"/>
        </w:rPr>
        <w:t>U$S</w:t>
      </w:r>
      <w:r w:rsidR="00FB63CD" w:rsidRPr="0026135B">
        <w:rPr>
          <w:rFonts w:cs="Calibri"/>
        </w:rPr>
        <w:t xml:space="preserve"> 35.-p</w:t>
      </w:r>
      <w:r w:rsidRPr="0026135B">
        <w:rPr>
          <w:rFonts w:cs="Calibri"/>
        </w:rPr>
        <w:t xml:space="preserve">or </w:t>
      </w:r>
      <w:r w:rsidR="00FB63CD" w:rsidRPr="0026135B">
        <w:rPr>
          <w:rFonts w:cs="Calibri"/>
        </w:rPr>
        <w:t>p</w:t>
      </w:r>
      <w:r w:rsidRPr="0026135B">
        <w:rPr>
          <w:rFonts w:cs="Calibri"/>
        </w:rPr>
        <w:t>ersona</w:t>
      </w:r>
      <w:r w:rsidR="00FB63CD" w:rsidRPr="0026135B">
        <w:rPr>
          <w:rFonts w:cs="Calibri"/>
        </w:rPr>
        <w:t xml:space="preserve"> </w:t>
      </w:r>
      <w:r w:rsidRPr="0026135B">
        <w:rPr>
          <w:rFonts w:cs="Calibri"/>
        </w:rPr>
        <w:t>(</w:t>
      </w:r>
      <w:r w:rsidR="00FB63CD" w:rsidRPr="0026135B">
        <w:rPr>
          <w:rFonts w:cs="Calibri"/>
        </w:rPr>
        <w:t>sujeto a cambios sin pre</w:t>
      </w:r>
      <w:r w:rsidRPr="0026135B">
        <w:rPr>
          <w:rFonts w:cs="Calibri"/>
        </w:rPr>
        <w:t xml:space="preserve">vio </w:t>
      </w:r>
      <w:r w:rsidR="00FB63CD" w:rsidRPr="0026135B">
        <w:rPr>
          <w:rFonts w:cs="Calibri"/>
        </w:rPr>
        <w:t>aviso</w:t>
      </w:r>
      <w:r w:rsidRPr="0026135B">
        <w:rPr>
          <w:rFonts w:cs="Calibri"/>
        </w:rPr>
        <w:t>)</w:t>
      </w:r>
    </w:p>
    <w:p w:rsidR="00FB63CD" w:rsidRPr="0026135B" w:rsidRDefault="00FB63CD" w:rsidP="0026135B">
      <w:pPr>
        <w:pStyle w:val="Prrafodelista"/>
        <w:numPr>
          <w:ilvl w:val="0"/>
          <w:numId w:val="4"/>
        </w:numPr>
        <w:rPr>
          <w:rFonts w:cs="Calibri"/>
        </w:rPr>
      </w:pPr>
      <w:r w:rsidRPr="0026135B">
        <w:rPr>
          <w:rFonts w:cs="Calibri"/>
        </w:rPr>
        <w:t>Tasa de frontera lado Egipcio en Taba</w:t>
      </w:r>
      <w:r w:rsidR="009F5B88" w:rsidRPr="0026135B">
        <w:rPr>
          <w:rFonts w:cs="Calibri"/>
        </w:rPr>
        <w:t xml:space="preserve"> de pago en destino:</w:t>
      </w:r>
      <w:r w:rsidRPr="0026135B">
        <w:rPr>
          <w:rFonts w:cs="Calibri"/>
        </w:rPr>
        <w:t xml:space="preserve">  U</w:t>
      </w:r>
      <w:r w:rsidR="009F5B88" w:rsidRPr="0026135B">
        <w:rPr>
          <w:rFonts w:cs="Calibri"/>
        </w:rPr>
        <w:t>$S 40.- por persona (sujeto a cambios sin previo aviso)</w:t>
      </w:r>
    </w:p>
    <w:p w:rsidR="00FB63CD" w:rsidRPr="0026135B" w:rsidRDefault="001B39FC" w:rsidP="0026135B">
      <w:pPr>
        <w:pStyle w:val="Prrafodelista"/>
        <w:numPr>
          <w:ilvl w:val="0"/>
          <w:numId w:val="4"/>
        </w:numPr>
        <w:rPr>
          <w:rFonts w:cs="Calibri"/>
        </w:rPr>
      </w:pPr>
      <w:r w:rsidRPr="0026135B">
        <w:rPr>
          <w:rFonts w:cs="Calibri"/>
        </w:rPr>
        <w:t>V</w:t>
      </w:r>
      <w:r w:rsidR="00FB63CD" w:rsidRPr="0026135B">
        <w:rPr>
          <w:rFonts w:cs="Calibri"/>
        </w:rPr>
        <w:t>isitas al cuarto de las momias en el Museo Egipcio</w:t>
      </w:r>
    </w:p>
    <w:p w:rsidR="00FB63CD" w:rsidRPr="0026135B" w:rsidRDefault="001B39FC" w:rsidP="0026135B">
      <w:pPr>
        <w:pStyle w:val="Prrafodelista"/>
        <w:numPr>
          <w:ilvl w:val="0"/>
          <w:numId w:val="4"/>
        </w:numPr>
        <w:rPr>
          <w:rFonts w:cs="Calibri"/>
        </w:rPr>
      </w:pPr>
      <w:r w:rsidRPr="0026135B">
        <w:rPr>
          <w:rFonts w:cs="Calibri"/>
        </w:rPr>
        <w:t>E</w:t>
      </w:r>
      <w:r w:rsidR="009F5B88" w:rsidRPr="0026135B">
        <w:rPr>
          <w:rFonts w:cs="Calibri"/>
        </w:rPr>
        <w:t>ntrada a las pirámides</w:t>
      </w:r>
      <w:r w:rsidR="00FB63CD" w:rsidRPr="0026135B">
        <w:rPr>
          <w:rFonts w:cs="Calibri"/>
        </w:rPr>
        <w:t xml:space="preserve"> por dentro</w:t>
      </w:r>
    </w:p>
    <w:p w:rsidR="00FB63CD" w:rsidRPr="0026135B" w:rsidRDefault="001B39FC" w:rsidP="0026135B">
      <w:pPr>
        <w:pStyle w:val="Prrafodelista"/>
        <w:numPr>
          <w:ilvl w:val="0"/>
          <w:numId w:val="4"/>
        </w:numPr>
        <w:rPr>
          <w:rFonts w:cs="Calibri"/>
        </w:rPr>
      </w:pPr>
      <w:r w:rsidRPr="0026135B">
        <w:rPr>
          <w:rFonts w:cs="Calibri"/>
        </w:rPr>
        <w:t>V</w:t>
      </w:r>
      <w:r w:rsidR="00FB63CD" w:rsidRPr="0026135B">
        <w:rPr>
          <w:rFonts w:cs="Calibri"/>
        </w:rPr>
        <w:t>isita al barco solar y paseo</w:t>
      </w:r>
      <w:r w:rsidR="009F5B88" w:rsidRPr="0026135B">
        <w:rPr>
          <w:rFonts w:cs="Calibri"/>
        </w:rPr>
        <w:t xml:space="preserve"> en camello en la zona de las pi</w:t>
      </w:r>
      <w:r w:rsidR="00FB63CD" w:rsidRPr="0026135B">
        <w:rPr>
          <w:rFonts w:cs="Calibri"/>
        </w:rPr>
        <w:t>r</w:t>
      </w:r>
      <w:r w:rsidR="009F5B88" w:rsidRPr="0026135B">
        <w:rPr>
          <w:rFonts w:cs="Calibri"/>
        </w:rPr>
        <w:t>á</w:t>
      </w:r>
      <w:r w:rsidR="00FB63CD" w:rsidRPr="0026135B">
        <w:rPr>
          <w:rFonts w:cs="Calibri"/>
        </w:rPr>
        <w:t>mides</w:t>
      </w:r>
    </w:p>
    <w:p w:rsidR="00FB63CD" w:rsidRPr="0026135B" w:rsidRDefault="001B39FC" w:rsidP="0026135B">
      <w:pPr>
        <w:pStyle w:val="Prrafodelista"/>
        <w:numPr>
          <w:ilvl w:val="0"/>
          <w:numId w:val="4"/>
        </w:numPr>
        <w:rPr>
          <w:rFonts w:cs="Calibri"/>
        </w:rPr>
      </w:pPr>
      <w:r w:rsidRPr="0026135B">
        <w:rPr>
          <w:rFonts w:cs="Calibri"/>
        </w:rPr>
        <w:t>P</w:t>
      </w:r>
      <w:r w:rsidR="009F5B88" w:rsidRPr="0026135B">
        <w:rPr>
          <w:rFonts w:cs="Calibri"/>
        </w:rPr>
        <w:t xml:space="preserve">ropinas: sugerimos U$S </w:t>
      </w:r>
      <w:r w:rsidR="00FB63CD" w:rsidRPr="0026135B">
        <w:rPr>
          <w:rFonts w:cs="Calibri"/>
        </w:rPr>
        <w:t xml:space="preserve"> 5</w:t>
      </w:r>
      <w:r w:rsidRPr="0026135B">
        <w:rPr>
          <w:rFonts w:cs="Calibri"/>
        </w:rPr>
        <w:t xml:space="preserve"> por persona</w:t>
      </w:r>
      <w:r w:rsidR="00FB63CD" w:rsidRPr="0026135B">
        <w:rPr>
          <w:rFonts w:cs="Calibri"/>
        </w:rPr>
        <w:t xml:space="preserve"> p</w:t>
      </w:r>
      <w:r w:rsidRPr="0026135B">
        <w:rPr>
          <w:rFonts w:cs="Calibri"/>
        </w:rPr>
        <w:t xml:space="preserve">or </w:t>
      </w:r>
      <w:r w:rsidR="00FB63CD" w:rsidRPr="0026135B">
        <w:rPr>
          <w:rFonts w:cs="Calibri"/>
        </w:rPr>
        <w:t>d</w:t>
      </w:r>
      <w:r w:rsidRPr="0026135B">
        <w:rPr>
          <w:rFonts w:cs="Calibri"/>
        </w:rPr>
        <w:t>í</w:t>
      </w:r>
      <w:r w:rsidR="00FB63CD" w:rsidRPr="0026135B">
        <w:rPr>
          <w:rFonts w:cs="Calibri"/>
        </w:rPr>
        <w:t>a para</w:t>
      </w:r>
      <w:r w:rsidRPr="0026135B">
        <w:rPr>
          <w:rFonts w:cs="Calibri"/>
        </w:rPr>
        <w:t xml:space="preserve"> el</w:t>
      </w:r>
      <w:r w:rsidR="00FB63CD" w:rsidRPr="0026135B">
        <w:rPr>
          <w:rFonts w:cs="Calibri"/>
        </w:rPr>
        <w:t xml:space="preserve"> gu</w:t>
      </w:r>
      <w:r w:rsidRPr="0026135B">
        <w:rPr>
          <w:rFonts w:cs="Calibri"/>
        </w:rPr>
        <w:t>í</w:t>
      </w:r>
      <w:r w:rsidR="009F5B88" w:rsidRPr="0026135B">
        <w:rPr>
          <w:rFonts w:cs="Calibri"/>
        </w:rPr>
        <w:t>a; U$S</w:t>
      </w:r>
      <w:r w:rsidR="00FB63CD" w:rsidRPr="0026135B">
        <w:rPr>
          <w:rFonts w:cs="Calibri"/>
        </w:rPr>
        <w:t xml:space="preserve"> 3.5</w:t>
      </w:r>
      <w:r w:rsidRPr="0026135B">
        <w:rPr>
          <w:rFonts w:cs="Calibri"/>
        </w:rPr>
        <w:t xml:space="preserve"> </w:t>
      </w:r>
      <w:r w:rsidR="00FB63CD" w:rsidRPr="0026135B">
        <w:rPr>
          <w:rFonts w:cs="Calibri"/>
        </w:rPr>
        <w:t>p</w:t>
      </w:r>
      <w:r w:rsidRPr="0026135B">
        <w:rPr>
          <w:rFonts w:cs="Calibri"/>
        </w:rPr>
        <w:t>or persona</w:t>
      </w:r>
      <w:r w:rsidR="00FB63CD" w:rsidRPr="0026135B">
        <w:rPr>
          <w:rFonts w:cs="Calibri"/>
        </w:rPr>
        <w:t xml:space="preserve"> p</w:t>
      </w:r>
      <w:r w:rsidRPr="0026135B">
        <w:rPr>
          <w:rFonts w:cs="Calibri"/>
        </w:rPr>
        <w:t>or dí</w:t>
      </w:r>
      <w:r w:rsidR="009F5B88" w:rsidRPr="0026135B">
        <w:rPr>
          <w:rFonts w:cs="Calibri"/>
        </w:rPr>
        <w:t>a para conductor; U$S</w:t>
      </w:r>
      <w:r w:rsidR="00FB63CD" w:rsidRPr="0026135B">
        <w:rPr>
          <w:rFonts w:cs="Calibri"/>
        </w:rPr>
        <w:t xml:space="preserve"> 1</w:t>
      </w:r>
      <w:r w:rsidRPr="0026135B">
        <w:rPr>
          <w:rFonts w:cs="Calibri"/>
        </w:rPr>
        <w:t xml:space="preserve"> </w:t>
      </w:r>
      <w:r w:rsidR="00FB63CD" w:rsidRPr="0026135B">
        <w:rPr>
          <w:rFonts w:cs="Calibri"/>
        </w:rPr>
        <w:t>p</w:t>
      </w:r>
      <w:r w:rsidRPr="0026135B">
        <w:rPr>
          <w:rFonts w:cs="Calibri"/>
        </w:rPr>
        <w:t xml:space="preserve">or persona </w:t>
      </w:r>
      <w:r w:rsidR="00FB63CD" w:rsidRPr="0026135B">
        <w:rPr>
          <w:rFonts w:cs="Calibri"/>
        </w:rPr>
        <w:t>p</w:t>
      </w:r>
      <w:r w:rsidRPr="0026135B">
        <w:rPr>
          <w:rFonts w:cs="Calibri"/>
        </w:rPr>
        <w:t>or día</w:t>
      </w:r>
      <w:r w:rsidR="00FB63CD" w:rsidRPr="0026135B">
        <w:rPr>
          <w:rFonts w:cs="Calibri"/>
        </w:rPr>
        <w:t xml:space="preserve"> para mozos de mesa</w:t>
      </w:r>
    </w:p>
    <w:p w:rsidR="00FB63CD" w:rsidRPr="0026135B" w:rsidRDefault="001B39FC" w:rsidP="0026135B">
      <w:pPr>
        <w:pStyle w:val="Prrafodelista"/>
        <w:numPr>
          <w:ilvl w:val="0"/>
          <w:numId w:val="4"/>
        </w:numPr>
        <w:rPr>
          <w:rFonts w:cs="Calibri"/>
        </w:rPr>
      </w:pPr>
      <w:r w:rsidRPr="0026135B">
        <w:rPr>
          <w:rFonts w:cs="Calibri"/>
        </w:rPr>
        <w:t>A</w:t>
      </w:r>
      <w:r w:rsidR="00FB63CD" w:rsidRPr="0026135B">
        <w:rPr>
          <w:rFonts w:cs="Calibri"/>
        </w:rPr>
        <w:t xml:space="preserve">lmuerzos </w:t>
      </w:r>
      <w:r w:rsidRPr="0026135B">
        <w:rPr>
          <w:rFonts w:cs="Calibri"/>
        </w:rPr>
        <w:t>y</w:t>
      </w:r>
      <w:r w:rsidR="00FB63CD" w:rsidRPr="0026135B">
        <w:rPr>
          <w:rFonts w:cs="Calibri"/>
        </w:rPr>
        <w:t xml:space="preserve"> bebidas</w:t>
      </w:r>
      <w:r w:rsidRPr="0026135B">
        <w:rPr>
          <w:rFonts w:cs="Calibri"/>
        </w:rPr>
        <w:t xml:space="preserve"> en las comidas</w:t>
      </w:r>
    </w:p>
    <w:p w:rsidR="009F5B88" w:rsidRPr="0026135B" w:rsidRDefault="009F5B88" w:rsidP="0026135B">
      <w:pPr>
        <w:pStyle w:val="Prrafodelista"/>
        <w:numPr>
          <w:ilvl w:val="0"/>
          <w:numId w:val="4"/>
        </w:numPr>
        <w:rPr>
          <w:rFonts w:cs="Calibri"/>
        </w:rPr>
      </w:pPr>
      <w:r w:rsidRPr="0026135B">
        <w:rPr>
          <w:rFonts w:cs="Calibri"/>
        </w:rPr>
        <w:t>Todo lo que no está especificado en "El Precio Incluye"</w:t>
      </w:r>
    </w:p>
    <w:p w:rsidR="00576364" w:rsidRPr="00FB63CD" w:rsidRDefault="00576364" w:rsidP="00576364">
      <w:pPr>
        <w:pStyle w:val="Sinespaciado"/>
        <w:bidi w:val="0"/>
        <w:contextualSpacing/>
        <w:jc w:val="both"/>
        <w:rPr>
          <w:rFonts w:asciiTheme="minorHAnsi" w:hAnsiTheme="minorHAnsi" w:cs="Calibri"/>
          <w:sz w:val="22"/>
          <w:szCs w:val="22"/>
          <w:lang w:val="es-ES" w:eastAsia="en-US" w:bidi="ar-SA"/>
        </w:rPr>
      </w:pPr>
      <w:r w:rsidRPr="00FB63CD">
        <w:rPr>
          <w:rFonts w:asciiTheme="minorHAnsi" w:hAnsiTheme="minorHAnsi" w:cs="Calibri"/>
          <w:sz w:val="22"/>
          <w:szCs w:val="22"/>
          <w:lang w:val="es-ES" w:eastAsia="en-US" w:bidi="ar-SA"/>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36"/>
      </w:tblGrid>
      <w:tr w:rsidR="004577A3" w:rsidRPr="00915AFD" w:rsidTr="00DC2943">
        <w:trPr>
          <w:trHeight w:val="397"/>
          <w:jc w:val="center"/>
        </w:trPr>
        <w:tc>
          <w:tcPr>
            <w:tcW w:w="3969" w:type="dxa"/>
            <w:shd w:val="clear" w:color="auto" w:fill="auto"/>
            <w:vAlign w:val="center"/>
          </w:tcPr>
          <w:p w:rsidR="004577A3" w:rsidRPr="00915AFD" w:rsidRDefault="004577A3" w:rsidP="00DC2943">
            <w:pPr>
              <w:pStyle w:val="Textoindependiente"/>
              <w:rPr>
                <w:rFonts w:asciiTheme="minorHAnsi" w:eastAsiaTheme="minorHAnsi" w:hAnsiTheme="minorHAnsi" w:cstheme="minorBidi"/>
                <w:kern w:val="0"/>
                <w:sz w:val="22"/>
                <w:szCs w:val="22"/>
              </w:rPr>
            </w:pPr>
            <w:r w:rsidRPr="00915AFD">
              <w:rPr>
                <w:rFonts w:asciiTheme="minorHAnsi" w:eastAsiaTheme="minorHAnsi" w:hAnsiTheme="minorHAnsi" w:cstheme="minorBidi"/>
                <w:kern w:val="0"/>
                <w:sz w:val="22"/>
                <w:szCs w:val="22"/>
              </w:rPr>
              <w:t>Precio por persona en habitación doble</w:t>
            </w:r>
          </w:p>
        </w:tc>
        <w:tc>
          <w:tcPr>
            <w:tcW w:w="4236" w:type="dxa"/>
            <w:shd w:val="clear" w:color="auto" w:fill="auto"/>
            <w:vAlign w:val="center"/>
          </w:tcPr>
          <w:p w:rsidR="004577A3" w:rsidRPr="00915AFD" w:rsidRDefault="004577A3" w:rsidP="003C25FD">
            <w:pPr>
              <w:pStyle w:val="Textoindependiente"/>
              <w:rPr>
                <w:rFonts w:asciiTheme="minorHAnsi" w:eastAsiaTheme="minorHAnsi" w:hAnsiTheme="minorHAnsi" w:cstheme="minorBidi"/>
                <w:kern w:val="0"/>
                <w:sz w:val="22"/>
                <w:szCs w:val="22"/>
              </w:rPr>
            </w:pPr>
            <w:r w:rsidRPr="00915AFD">
              <w:rPr>
                <w:rFonts w:asciiTheme="minorHAnsi" w:eastAsiaTheme="minorHAnsi" w:hAnsiTheme="minorHAnsi" w:cstheme="minorBidi"/>
                <w:kern w:val="0"/>
                <w:sz w:val="22"/>
                <w:szCs w:val="22"/>
              </w:rPr>
              <w:t xml:space="preserve">U$S </w:t>
            </w:r>
            <w:r w:rsidR="00915AFD" w:rsidRPr="00915AFD">
              <w:rPr>
                <w:rFonts w:asciiTheme="minorHAnsi" w:eastAsiaTheme="minorHAnsi" w:hAnsiTheme="minorHAnsi" w:cstheme="minorBidi"/>
                <w:kern w:val="0"/>
                <w:sz w:val="22"/>
                <w:szCs w:val="22"/>
              </w:rPr>
              <w:t>415</w:t>
            </w:r>
            <w:r w:rsidR="003C25FD">
              <w:rPr>
                <w:rFonts w:asciiTheme="minorHAnsi" w:eastAsiaTheme="minorHAnsi" w:hAnsiTheme="minorHAnsi" w:cstheme="minorBidi"/>
                <w:kern w:val="0"/>
                <w:sz w:val="22"/>
                <w:szCs w:val="22"/>
              </w:rPr>
              <w:t>8</w:t>
            </w:r>
            <w:r w:rsidRPr="00915AFD">
              <w:rPr>
                <w:rFonts w:asciiTheme="minorHAnsi" w:eastAsiaTheme="minorHAnsi" w:hAnsiTheme="minorHAnsi" w:cstheme="minorBidi"/>
                <w:kern w:val="0"/>
                <w:sz w:val="22"/>
                <w:szCs w:val="22"/>
              </w:rPr>
              <w:t xml:space="preserve"> + U$S </w:t>
            </w:r>
            <w:r w:rsidR="003C25FD">
              <w:rPr>
                <w:rFonts w:asciiTheme="minorHAnsi" w:eastAsiaTheme="minorHAnsi" w:hAnsiTheme="minorHAnsi" w:cstheme="minorBidi"/>
                <w:kern w:val="0"/>
                <w:sz w:val="22"/>
                <w:szCs w:val="22"/>
              </w:rPr>
              <w:t>914</w:t>
            </w:r>
            <w:r w:rsidR="00915AFD" w:rsidRPr="00915AFD">
              <w:rPr>
                <w:rFonts w:asciiTheme="minorHAnsi" w:eastAsiaTheme="minorHAnsi" w:hAnsiTheme="minorHAnsi" w:cstheme="minorBidi"/>
                <w:kern w:val="0"/>
                <w:sz w:val="22"/>
                <w:szCs w:val="22"/>
              </w:rPr>
              <w:t xml:space="preserve"> </w:t>
            </w:r>
            <w:r w:rsidRPr="00915AFD">
              <w:rPr>
                <w:rFonts w:asciiTheme="minorHAnsi" w:eastAsiaTheme="minorHAnsi" w:hAnsiTheme="minorHAnsi" w:cstheme="minorBidi"/>
                <w:kern w:val="0"/>
                <w:sz w:val="22"/>
                <w:szCs w:val="22"/>
              </w:rPr>
              <w:t xml:space="preserve">IMP. = U$S </w:t>
            </w:r>
            <w:r w:rsidR="00915AFD" w:rsidRPr="00915AFD">
              <w:rPr>
                <w:rFonts w:asciiTheme="minorHAnsi" w:eastAsiaTheme="minorHAnsi" w:hAnsiTheme="minorHAnsi" w:cstheme="minorBidi"/>
                <w:kern w:val="0"/>
                <w:sz w:val="22"/>
                <w:szCs w:val="22"/>
              </w:rPr>
              <w:t>507</w:t>
            </w:r>
            <w:r w:rsidR="003C25FD">
              <w:rPr>
                <w:rFonts w:asciiTheme="minorHAnsi" w:eastAsiaTheme="minorHAnsi" w:hAnsiTheme="minorHAnsi" w:cstheme="minorBidi"/>
                <w:kern w:val="0"/>
                <w:sz w:val="22"/>
                <w:szCs w:val="22"/>
              </w:rPr>
              <w:t>2</w:t>
            </w:r>
          </w:p>
        </w:tc>
      </w:tr>
      <w:tr w:rsidR="004577A3" w:rsidRPr="00915AFD" w:rsidTr="00DC2943">
        <w:trPr>
          <w:trHeight w:val="397"/>
          <w:jc w:val="center"/>
        </w:trPr>
        <w:tc>
          <w:tcPr>
            <w:tcW w:w="3969" w:type="dxa"/>
            <w:shd w:val="clear" w:color="auto" w:fill="auto"/>
            <w:vAlign w:val="center"/>
          </w:tcPr>
          <w:p w:rsidR="004577A3" w:rsidRPr="00915AFD" w:rsidRDefault="004577A3" w:rsidP="00DC2943">
            <w:pPr>
              <w:pStyle w:val="Textoindependiente"/>
              <w:rPr>
                <w:rFonts w:asciiTheme="minorHAnsi" w:eastAsiaTheme="minorHAnsi" w:hAnsiTheme="minorHAnsi" w:cstheme="minorBidi"/>
                <w:kern w:val="0"/>
                <w:sz w:val="22"/>
                <w:szCs w:val="22"/>
              </w:rPr>
            </w:pPr>
            <w:r w:rsidRPr="00915AFD">
              <w:rPr>
                <w:rFonts w:asciiTheme="minorHAnsi" w:eastAsiaTheme="minorHAnsi" w:hAnsiTheme="minorHAnsi" w:cstheme="minorBidi"/>
                <w:kern w:val="0"/>
                <w:sz w:val="22"/>
                <w:szCs w:val="22"/>
              </w:rPr>
              <w:t>Precio por persona en habitación individual</w:t>
            </w:r>
          </w:p>
        </w:tc>
        <w:tc>
          <w:tcPr>
            <w:tcW w:w="4236" w:type="dxa"/>
            <w:shd w:val="clear" w:color="auto" w:fill="auto"/>
            <w:vAlign w:val="center"/>
          </w:tcPr>
          <w:p w:rsidR="004577A3" w:rsidRPr="00915AFD" w:rsidRDefault="004577A3" w:rsidP="00DC2943">
            <w:pPr>
              <w:pStyle w:val="Textoindependiente"/>
              <w:rPr>
                <w:rFonts w:asciiTheme="minorHAnsi" w:eastAsiaTheme="minorHAnsi" w:hAnsiTheme="minorHAnsi" w:cstheme="minorBidi"/>
                <w:kern w:val="0"/>
                <w:sz w:val="22"/>
                <w:szCs w:val="22"/>
              </w:rPr>
            </w:pPr>
            <w:r w:rsidRPr="00915AFD">
              <w:rPr>
                <w:rFonts w:asciiTheme="minorHAnsi" w:eastAsiaTheme="minorHAnsi" w:hAnsiTheme="minorHAnsi" w:cstheme="minorBidi"/>
                <w:kern w:val="0"/>
                <w:sz w:val="22"/>
                <w:szCs w:val="22"/>
              </w:rPr>
              <w:t xml:space="preserve">U$S </w:t>
            </w:r>
            <w:r w:rsidR="00915AFD" w:rsidRPr="00915AFD">
              <w:rPr>
                <w:rFonts w:asciiTheme="minorHAnsi" w:eastAsiaTheme="minorHAnsi" w:hAnsiTheme="minorHAnsi" w:cstheme="minorBidi"/>
                <w:kern w:val="0"/>
                <w:sz w:val="22"/>
                <w:szCs w:val="22"/>
              </w:rPr>
              <w:t>5345</w:t>
            </w:r>
            <w:r w:rsidRPr="00915AFD">
              <w:rPr>
                <w:rFonts w:asciiTheme="minorHAnsi" w:eastAsiaTheme="minorHAnsi" w:hAnsiTheme="minorHAnsi" w:cstheme="minorBidi"/>
                <w:kern w:val="0"/>
                <w:sz w:val="22"/>
                <w:szCs w:val="22"/>
              </w:rPr>
              <w:t xml:space="preserve"> + U$S </w:t>
            </w:r>
            <w:r w:rsidR="003C25FD">
              <w:rPr>
                <w:rFonts w:asciiTheme="minorHAnsi" w:eastAsiaTheme="minorHAnsi" w:hAnsiTheme="minorHAnsi" w:cstheme="minorBidi"/>
                <w:kern w:val="0"/>
                <w:sz w:val="22"/>
                <w:szCs w:val="22"/>
              </w:rPr>
              <w:t>979</w:t>
            </w:r>
            <w:r w:rsidRPr="00915AFD">
              <w:rPr>
                <w:rFonts w:asciiTheme="minorHAnsi" w:eastAsiaTheme="minorHAnsi" w:hAnsiTheme="minorHAnsi" w:cstheme="minorBidi"/>
                <w:kern w:val="0"/>
                <w:sz w:val="22"/>
                <w:szCs w:val="22"/>
              </w:rPr>
              <w:t xml:space="preserve"> IMP. = U$S </w:t>
            </w:r>
            <w:r w:rsidR="00915AFD" w:rsidRPr="00915AFD">
              <w:rPr>
                <w:rFonts w:asciiTheme="minorHAnsi" w:eastAsiaTheme="minorHAnsi" w:hAnsiTheme="minorHAnsi" w:cstheme="minorBidi"/>
                <w:kern w:val="0"/>
                <w:sz w:val="22"/>
                <w:szCs w:val="22"/>
              </w:rPr>
              <w:t>632</w:t>
            </w:r>
            <w:r w:rsidR="003C25FD">
              <w:rPr>
                <w:rFonts w:asciiTheme="minorHAnsi" w:eastAsiaTheme="minorHAnsi" w:hAnsiTheme="minorHAnsi" w:cstheme="minorBidi"/>
                <w:kern w:val="0"/>
                <w:sz w:val="22"/>
                <w:szCs w:val="22"/>
              </w:rPr>
              <w:t>4</w:t>
            </w:r>
          </w:p>
        </w:tc>
      </w:tr>
    </w:tbl>
    <w:p w:rsidR="004577A3" w:rsidRPr="004577A3" w:rsidRDefault="004577A3" w:rsidP="004577A3">
      <w:pPr>
        <w:pStyle w:val="Textoindependiente"/>
        <w:contextualSpacing/>
        <w:jc w:val="both"/>
        <w:rPr>
          <w:rFonts w:asciiTheme="minorHAnsi" w:eastAsiaTheme="minorHAnsi" w:hAnsiTheme="minorHAnsi" w:cstheme="minorBidi"/>
          <w:b w:val="0"/>
          <w:color w:val="FF0000"/>
          <w:kern w:val="0"/>
          <w:sz w:val="22"/>
          <w:szCs w:val="22"/>
        </w:rPr>
      </w:pPr>
    </w:p>
    <w:p w:rsidR="004577A3" w:rsidRPr="009F5B88" w:rsidRDefault="004577A3" w:rsidP="004577A3">
      <w:pPr>
        <w:pStyle w:val="Textoindependiente"/>
        <w:contextualSpacing/>
        <w:jc w:val="both"/>
        <w:rPr>
          <w:rFonts w:asciiTheme="minorHAnsi" w:eastAsiaTheme="minorHAnsi" w:hAnsiTheme="minorHAnsi" w:cs="Calibri"/>
          <w:b w:val="0"/>
          <w:kern w:val="0"/>
          <w:sz w:val="22"/>
          <w:szCs w:val="22"/>
        </w:rPr>
      </w:pPr>
      <w:r w:rsidRPr="009F5B88">
        <w:rPr>
          <w:rFonts w:asciiTheme="minorHAnsi" w:eastAsiaTheme="minorHAnsi" w:hAnsiTheme="minorHAnsi" w:cs="Calibri"/>
          <w:b w:val="0"/>
          <w:kern w:val="0"/>
          <w:sz w:val="22"/>
          <w:szCs w:val="22"/>
        </w:rPr>
        <w:t xml:space="preserve">Las tarifas están expresadas en dólares americanos y </w:t>
      </w:r>
      <w:r w:rsidR="009F5B88" w:rsidRPr="00915AFD">
        <w:rPr>
          <w:rFonts w:asciiTheme="minorHAnsi" w:eastAsiaTheme="minorHAnsi" w:hAnsiTheme="minorHAnsi" w:cs="Calibri"/>
          <w:kern w:val="0"/>
          <w:sz w:val="22"/>
          <w:szCs w:val="22"/>
        </w:rPr>
        <w:t>NO incluyen el impuesto PAIS en el caso de pago en pesos</w:t>
      </w:r>
      <w:r w:rsidR="00D95921">
        <w:rPr>
          <w:rFonts w:asciiTheme="minorHAnsi" w:eastAsiaTheme="minorHAnsi" w:hAnsiTheme="minorHAnsi" w:cs="Calibri"/>
          <w:kern w:val="0"/>
          <w:sz w:val="22"/>
          <w:szCs w:val="22"/>
        </w:rPr>
        <w:t xml:space="preserve"> </w:t>
      </w:r>
      <w:r w:rsidR="00D95921" w:rsidRPr="00D95921">
        <w:rPr>
          <w:rFonts w:asciiTheme="minorHAnsi" w:eastAsiaTheme="minorHAnsi" w:hAnsiTheme="minorHAnsi" w:cs="Calibri"/>
          <w:b w:val="0"/>
          <w:kern w:val="0"/>
          <w:sz w:val="22"/>
          <w:szCs w:val="22"/>
        </w:rPr>
        <w:t>(aprox U$S 360 aéreo, aprox U$S 750 terre</w:t>
      </w:r>
      <w:r w:rsidR="00D95921">
        <w:rPr>
          <w:rFonts w:asciiTheme="minorHAnsi" w:eastAsiaTheme="minorHAnsi" w:hAnsiTheme="minorHAnsi" w:cs="Calibri"/>
          <w:b w:val="0"/>
          <w:kern w:val="0"/>
          <w:sz w:val="22"/>
          <w:szCs w:val="22"/>
        </w:rPr>
        <w:t>s</w:t>
      </w:r>
      <w:r w:rsidR="00D95921" w:rsidRPr="00D95921">
        <w:rPr>
          <w:rFonts w:asciiTheme="minorHAnsi" w:eastAsiaTheme="minorHAnsi" w:hAnsiTheme="minorHAnsi" w:cs="Calibri"/>
          <w:b w:val="0"/>
          <w:kern w:val="0"/>
          <w:sz w:val="22"/>
          <w:szCs w:val="22"/>
        </w:rPr>
        <w:t>tre en doble y aprox U$S 1035 terrestre en single)</w:t>
      </w:r>
      <w:r w:rsidRPr="00915AFD">
        <w:rPr>
          <w:rFonts w:asciiTheme="minorHAnsi" w:eastAsiaTheme="minorHAnsi" w:hAnsiTheme="minorHAnsi" w:cs="Calibri"/>
          <w:kern w:val="0"/>
          <w:sz w:val="22"/>
          <w:szCs w:val="22"/>
        </w:rPr>
        <w:t>.</w:t>
      </w:r>
      <w:r w:rsidRPr="009F5B88">
        <w:rPr>
          <w:rFonts w:asciiTheme="minorHAnsi" w:eastAsiaTheme="minorHAnsi" w:hAnsiTheme="minorHAnsi" w:cs="Calibri"/>
          <w:b w:val="0"/>
          <w:kern w:val="0"/>
          <w:sz w:val="22"/>
          <w:szCs w:val="22"/>
        </w:rPr>
        <w:t xml:space="preserve"> Las mismas están calculadas</w:t>
      </w:r>
      <w:r w:rsidR="009F5B88" w:rsidRPr="009F5B88">
        <w:rPr>
          <w:rFonts w:asciiTheme="minorHAnsi" w:eastAsiaTheme="minorHAnsi" w:hAnsiTheme="minorHAnsi" w:cs="Calibri"/>
          <w:b w:val="0"/>
          <w:kern w:val="0"/>
          <w:sz w:val="22"/>
          <w:szCs w:val="22"/>
        </w:rPr>
        <w:t xml:space="preserve"> en base a un grupo mínimo de 15</w:t>
      </w:r>
      <w:r w:rsidRPr="009F5B88">
        <w:rPr>
          <w:rFonts w:asciiTheme="minorHAnsi" w:eastAsiaTheme="minorHAnsi" w:hAnsiTheme="minorHAnsi" w:cs="Calibri"/>
          <w:b w:val="0"/>
          <w:kern w:val="0"/>
          <w:sz w:val="22"/>
          <w:szCs w:val="22"/>
        </w:rPr>
        <w:t xml:space="preserve"> pasajeros. En caso de no llegar al número, pueden surgir variaciones.</w:t>
      </w:r>
    </w:p>
    <w:p w:rsidR="004577A3" w:rsidRPr="009F5B88" w:rsidRDefault="004577A3" w:rsidP="004577A3">
      <w:pPr>
        <w:spacing w:before="100" w:beforeAutospacing="1" w:after="100" w:afterAutospacing="1"/>
        <w:contextualSpacing/>
        <w:jc w:val="both"/>
        <w:rPr>
          <w:rFonts w:asciiTheme="minorHAnsi" w:eastAsiaTheme="minorHAnsi" w:hAnsiTheme="minorHAnsi" w:cs="Calibri"/>
          <w:noProof w:val="0"/>
          <w:sz w:val="22"/>
          <w:szCs w:val="22"/>
          <w:lang w:val="es-ES" w:eastAsia="en-US" w:bidi="ar-SA"/>
        </w:rPr>
      </w:pPr>
      <w:r w:rsidRPr="009F5B88">
        <w:rPr>
          <w:rFonts w:asciiTheme="minorHAnsi" w:eastAsiaTheme="minorHAnsi" w:hAnsiTheme="minorHAnsi" w:cs="Calibri"/>
          <w:noProof w:val="0"/>
          <w:sz w:val="22"/>
          <w:szCs w:val="22"/>
          <w:lang w:val="es-ES" w:eastAsia="en-US" w:bidi="ar-SA"/>
        </w:rPr>
        <w:lastRenderedPageBreak/>
        <w:t>EN CASO DE SOLICITAR HABITACIÓN A COMPARTIR, LA MISMA PODRÁ SER DOBLE O TRIPLE, SEGÚN LA CANTIDAD DE PARTICIPANTES Y LA DISPONIBILIDAD. Y LOS PASAJEROS DEBERÁN FIRMAR LA CARTA DE ACEPTACIÓN A COMPARTIR HABITACIÓN.</w:t>
      </w:r>
    </w:p>
    <w:p w:rsidR="004577A3" w:rsidRPr="009F5B88" w:rsidRDefault="004577A3" w:rsidP="004577A3">
      <w:pPr>
        <w:spacing w:before="100" w:beforeAutospacing="1" w:after="100" w:afterAutospacing="1"/>
        <w:contextualSpacing/>
        <w:jc w:val="center"/>
        <w:rPr>
          <w:rFonts w:asciiTheme="minorHAnsi" w:eastAsiaTheme="minorHAnsi" w:hAnsiTheme="minorHAnsi" w:cs="Calibri"/>
          <w:noProof w:val="0"/>
          <w:sz w:val="22"/>
          <w:szCs w:val="22"/>
          <w:lang w:val="es-ES" w:eastAsia="en-US" w:bidi="ar-SA"/>
        </w:rPr>
      </w:pPr>
    </w:p>
    <w:p w:rsidR="004577A3" w:rsidRPr="009F5B88" w:rsidRDefault="004577A3" w:rsidP="004577A3">
      <w:pPr>
        <w:spacing w:before="100" w:beforeAutospacing="1" w:after="100" w:afterAutospacing="1"/>
        <w:contextualSpacing/>
        <w:jc w:val="center"/>
        <w:rPr>
          <w:rFonts w:asciiTheme="minorHAnsi" w:eastAsiaTheme="minorHAnsi" w:hAnsiTheme="minorHAnsi" w:cs="Calibri"/>
          <w:b/>
          <w:noProof w:val="0"/>
          <w:sz w:val="22"/>
          <w:szCs w:val="22"/>
          <w:lang w:val="es-ES" w:eastAsia="en-US" w:bidi="ar-SA"/>
        </w:rPr>
      </w:pPr>
      <w:r w:rsidRPr="009F5B88">
        <w:rPr>
          <w:rFonts w:asciiTheme="minorHAnsi" w:eastAsiaTheme="minorHAnsi" w:hAnsiTheme="minorHAnsi" w:cs="Calibri"/>
          <w:b/>
          <w:noProof w:val="0"/>
          <w:sz w:val="22"/>
          <w:szCs w:val="22"/>
          <w:lang w:val="es-ES" w:eastAsia="en-US" w:bidi="ar-SA"/>
        </w:rPr>
        <w:t>CONSULTE POR OPCIONES DE FINANCIACIÓN</w:t>
      </w:r>
    </w:p>
    <w:p w:rsidR="004577A3" w:rsidRPr="009F5B88" w:rsidRDefault="004577A3" w:rsidP="004577A3">
      <w:pPr>
        <w:contextualSpacing/>
        <w:jc w:val="both"/>
        <w:rPr>
          <w:rFonts w:asciiTheme="minorHAnsi" w:eastAsiaTheme="minorHAnsi" w:hAnsiTheme="minorHAnsi" w:cs="Calibri"/>
          <w:noProof w:val="0"/>
          <w:sz w:val="22"/>
          <w:szCs w:val="22"/>
          <w:lang w:val="es-ES" w:eastAsia="en-US" w:bidi="ar-SA"/>
        </w:rPr>
      </w:pPr>
    </w:p>
    <w:p w:rsidR="004577A3" w:rsidRPr="009F5B88" w:rsidRDefault="004577A3" w:rsidP="004577A3">
      <w:pPr>
        <w:contextualSpacing/>
        <w:jc w:val="both"/>
        <w:rPr>
          <w:rFonts w:asciiTheme="minorHAnsi" w:eastAsiaTheme="minorHAnsi" w:hAnsiTheme="minorHAnsi" w:cs="Calibri"/>
          <w:noProof w:val="0"/>
          <w:sz w:val="22"/>
          <w:szCs w:val="22"/>
          <w:lang w:val="es-ES" w:eastAsia="en-US" w:bidi="ar-SA"/>
        </w:rPr>
      </w:pPr>
      <w:r w:rsidRPr="009F5B88">
        <w:rPr>
          <w:rFonts w:asciiTheme="minorHAnsi" w:eastAsiaTheme="minorHAnsi" w:hAnsiTheme="minorHAnsi" w:cs="Calibri"/>
          <w:noProof w:val="0"/>
          <w:sz w:val="22"/>
          <w:szCs w:val="22"/>
          <w:lang w:val="es-ES" w:eastAsia="en-US" w:bidi="ar-SA"/>
        </w:rPr>
        <w:t>Los precios no incluyen 5% de percepción de adelanto sobre impuesto a las ganancias sobre los pagos en efectivo o por depósito por caja. Quedan exceptuados del mismo, los pagos con tarjeta y las transferencias bancarias de cuenta a cuenta            </w:t>
      </w:r>
    </w:p>
    <w:p w:rsidR="004577A3" w:rsidRPr="009F5B88" w:rsidRDefault="004577A3" w:rsidP="004577A3">
      <w:pPr>
        <w:contextualSpacing/>
        <w:jc w:val="both"/>
        <w:rPr>
          <w:rFonts w:asciiTheme="minorHAnsi" w:eastAsiaTheme="minorHAnsi" w:hAnsiTheme="minorHAnsi" w:cs="Calibri"/>
          <w:noProof w:val="0"/>
          <w:sz w:val="22"/>
          <w:szCs w:val="22"/>
          <w:lang w:val="es-ES" w:eastAsia="en-US" w:bidi="ar-SA"/>
        </w:rPr>
      </w:pPr>
    </w:p>
    <w:p w:rsidR="004577A3" w:rsidRPr="009F5B88" w:rsidRDefault="004577A3" w:rsidP="004577A3">
      <w:pPr>
        <w:pBdr>
          <w:top w:val="single" w:sz="4" w:space="1" w:color="auto"/>
          <w:left w:val="single" w:sz="4" w:space="4" w:color="auto"/>
          <w:bottom w:val="single" w:sz="4" w:space="1" w:color="auto"/>
          <w:right w:val="single" w:sz="4" w:space="4" w:color="auto"/>
        </w:pBdr>
        <w:contextualSpacing/>
        <w:jc w:val="both"/>
        <w:rPr>
          <w:rFonts w:asciiTheme="minorHAnsi" w:eastAsiaTheme="minorHAnsi" w:hAnsiTheme="minorHAnsi" w:cs="Calibri"/>
          <w:b/>
          <w:noProof w:val="0"/>
          <w:sz w:val="22"/>
          <w:szCs w:val="22"/>
          <w:lang w:val="es-ES" w:eastAsia="en-US" w:bidi="ar-SA"/>
        </w:rPr>
      </w:pPr>
      <w:r w:rsidRPr="009F5B88">
        <w:rPr>
          <w:rFonts w:asciiTheme="minorHAnsi" w:eastAsiaTheme="minorHAnsi" w:hAnsiTheme="minorHAnsi" w:cs="Calibri"/>
          <w:b/>
          <w:noProof w:val="0"/>
          <w:sz w:val="22"/>
          <w:szCs w:val="22"/>
          <w:lang w:val="es-ES" w:eastAsia="en-US" w:bidi="ar-SA"/>
        </w:rPr>
        <w:t>IMPORTANTE: ES OBLIGATORIO CONTAR CON UNA ASISTENCIA AL VIAJERO PARA REALIZAR EL VIAJE. CONSULTE POR OPCIONES</w:t>
      </w:r>
    </w:p>
    <w:p w:rsidR="004577A3" w:rsidRPr="009F5B88" w:rsidRDefault="004577A3" w:rsidP="004577A3">
      <w:pPr>
        <w:pBdr>
          <w:top w:val="single" w:sz="4" w:space="1" w:color="auto"/>
          <w:left w:val="single" w:sz="4" w:space="4" w:color="auto"/>
          <w:bottom w:val="single" w:sz="4" w:space="1" w:color="auto"/>
          <w:right w:val="single" w:sz="4" w:space="4" w:color="auto"/>
        </w:pBdr>
        <w:contextualSpacing/>
        <w:jc w:val="both"/>
        <w:rPr>
          <w:rFonts w:asciiTheme="minorHAnsi" w:eastAsiaTheme="minorHAnsi" w:hAnsiTheme="minorHAnsi" w:cs="Calibri"/>
          <w:b/>
          <w:noProof w:val="0"/>
          <w:sz w:val="22"/>
          <w:szCs w:val="22"/>
          <w:lang w:val="es-ES" w:eastAsia="en-US" w:bidi="ar-SA"/>
        </w:rPr>
      </w:pPr>
      <w:r w:rsidRPr="009F5B88">
        <w:rPr>
          <w:rFonts w:asciiTheme="minorHAnsi" w:eastAsiaTheme="minorHAnsi" w:hAnsiTheme="minorHAnsi" w:cs="Calibri"/>
          <w:b/>
          <w:noProof w:val="0"/>
          <w:sz w:val="22"/>
          <w:szCs w:val="22"/>
          <w:lang w:val="es-ES" w:eastAsia="en-US" w:bidi="ar-SA"/>
        </w:rPr>
        <w:t xml:space="preserve">EL TRASLADO HACIA/DESDE EL AEROPUERTO DE EZEIZA ES UN SERVICIO ADICIONAL. CONSULTE. </w:t>
      </w:r>
    </w:p>
    <w:p w:rsidR="004577A3" w:rsidRPr="004577A3" w:rsidRDefault="004577A3" w:rsidP="004577A3">
      <w:pPr>
        <w:contextualSpacing/>
        <w:rPr>
          <w:color w:val="FF0000"/>
        </w:rPr>
      </w:pPr>
    </w:p>
    <w:p w:rsidR="004577A3" w:rsidRPr="00DC2943" w:rsidRDefault="004577A3" w:rsidP="004577A3">
      <w:pPr>
        <w:contextualSpacing/>
        <w:rPr>
          <w:rFonts w:asciiTheme="minorHAnsi" w:eastAsiaTheme="minorHAnsi" w:hAnsiTheme="minorHAnsi" w:cs="Calibri"/>
          <w:noProof w:val="0"/>
          <w:sz w:val="22"/>
          <w:szCs w:val="22"/>
          <w:lang w:val="es-ES" w:eastAsia="en-US" w:bidi="ar-SA"/>
        </w:rPr>
      </w:pPr>
      <w:r w:rsidRPr="00DC2943">
        <w:rPr>
          <w:rFonts w:asciiTheme="minorHAnsi" w:eastAsiaTheme="minorHAnsi" w:hAnsiTheme="minorHAnsi" w:cs="Calibri"/>
          <w:noProof w:val="0"/>
          <w:sz w:val="22"/>
          <w:szCs w:val="22"/>
          <w:lang w:val="es-ES" w:eastAsia="en-US" w:bidi="ar-SA"/>
        </w:rPr>
        <w:t xml:space="preserve">Gastos de cancelación de la reserva: </w:t>
      </w:r>
    </w:p>
    <w:p w:rsidR="004577A3" w:rsidRPr="00DC2943" w:rsidRDefault="004577A3" w:rsidP="004577A3">
      <w:pPr>
        <w:contextualSpacing/>
        <w:rPr>
          <w:rFonts w:asciiTheme="minorHAnsi" w:eastAsiaTheme="minorHAnsi" w:hAnsiTheme="minorHAnsi" w:cs="Calibri"/>
          <w:noProof w:val="0"/>
          <w:sz w:val="22"/>
          <w:szCs w:val="22"/>
          <w:lang w:val="es-ES" w:eastAsia="en-US" w:bidi="ar-SA"/>
        </w:rPr>
      </w:pPr>
      <w:r w:rsidRPr="00DC2943">
        <w:rPr>
          <w:rFonts w:asciiTheme="minorHAnsi" w:eastAsiaTheme="minorHAnsi" w:hAnsiTheme="minorHAnsi" w:cs="Calibri"/>
          <w:noProof w:val="0"/>
          <w:sz w:val="22"/>
          <w:szCs w:val="22"/>
          <w:lang w:val="es-ES" w:eastAsia="en-US" w:bidi="ar-SA"/>
        </w:rPr>
        <w:t>Las cancelaciones efectuadas sufrirán cargos de acuerdo a la siguiente escala, pero considerando que si el pasaje aéreo ya está emitido, el mismo no tiene devolución y es intransferible:</w:t>
      </w:r>
    </w:p>
    <w:p w:rsidR="004577A3" w:rsidRPr="00DC2943" w:rsidRDefault="004577A3" w:rsidP="004577A3">
      <w:pPr>
        <w:numPr>
          <w:ilvl w:val="1"/>
          <w:numId w:val="1"/>
        </w:numPr>
        <w:ind w:left="1080"/>
        <w:contextualSpacing/>
        <w:jc w:val="both"/>
        <w:rPr>
          <w:rFonts w:asciiTheme="minorHAnsi" w:eastAsiaTheme="minorHAnsi" w:hAnsiTheme="minorHAnsi" w:cs="Calibri"/>
          <w:noProof w:val="0"/>
          <w:sz w:val="22"/>
          <w:szCs w:val="22"/>
          <w:lang w:val="es-ES" w:eastAsia="en-US" w:bidi="ar-SA"/>
        </w:rPr>
      </w:pPr>
      <w:r w:rsidRPr="00DC2943">
        <w:rPr>
          <w:rFonts w:asciiTheme="minorHAnsi" w:eastAsiaTheme="minorHAnsi" w:hAnsiTheme="minorHAnsi" w:cs="Calibri"/>
          <w:noProof w:val="0"/>
          <w:sz w:val="22"/>
          <w:szCs w:val="22"/>
          <w:lang w:val="es-ES" w:eastAsia="en-US" w:bidi="ar-SA"/>
        </w:rPr>
        <w:t xml:space="preserve">Cualquiera sea la fecha de cancelación, se deducirá de la seña abonada, un gasto operativo de USD 100 por cada Pasajero. </w:t>
      </w:r>
    </w:p>
    <w:p w:rsidR="004577A3" w:rsidRPr="00DC2943" w:rsidRDefault="00F769A9" w:rsidP="004577A3">
      <w:pPr>
        <w:numPr>
          <w:ilvl w:val="1"/>
          <w:numId w:val="1"/>
        </w:numPr>
        <w:ind w:left="1080"/>
        <w:contextualSpacing/>
        <w:jc w:val="both"/>
        <w:rPr>
          <w:rFonts w:asciiTheme="minorHAnsi" w:eastAsiaTheme="minorHAnsi" w:hAnsiTheme="minorHAnsi" w:cs="Calibri"/>
          <w:noProof w:val="0"/>
          <w:sz w:val="22"/>
          <w:szCs w:val="22"/>
          <w:lang w:val="es-ES" w:eastAsia="en-US" w:bidi="ar-SA"/>
        </w:rPr>
      </w:pPr>
      <w:r>
        <w:rPr>
          <w:rFonts w:asciiTheme="minorHAnsi" w:eastAsiaTheme="minorHAnsi" w:hAnsiTheme="minorHAnsi" w:cs="Calibri"/>
          <w:noProof w:val="0"/>
          <w:sz w:val="22"/>
          <w:szCs w:val="22"/>
          <w:lang w:val="es-ES" w:eastAsia="en-US" w:bidi="ar-SA"/>
        </w:rPr>
        <w:t>Entre 35</w:t>
      </w:r>
      <w:r w:rsidR="004577A3" w:rsidRPr="00DC2943">
        <w:rPr>
          <w:rFonts w:asciiTheme="minorHAnsi" w:eastAsiaTheme="minorHAnsi" w:hAnsiTheme="minorHAnsi" w:cs="Calibri"/>
          <w:noProof w:val="0"/>
          <w:sz w:val="22"/>
          <w:szCs w:val="22"/>
          <w:lang w:val="es-ES" w:eastAsia="en-US" w:bidi="ar-SA"/>
        </w:rPr>
        <w:t xml:space="preserve"> y </w:t>
      </w:r>
      <w:r>
        <w:rPr>
          <w:rFonts w:asciiTheme="minorHAnsi" w:eastAsiaTheme="minorHAnsi" w:hAnsiTheme="minorHAnsi" w:cs="Calibri"/>
          <w:noProof w:val="0"/>
          <w:sz w:val="22"/>
          <w:szCs w:val="22"/>
          <w:lang w:val="es-ES" w:eastAsia="en-US" w:bidi="ar-SA"/>
        </w:rPr>
        <w:t>20</w:t>
      </w:r>
      <w:r w:rsidR="004577A3" w:rsidRPr="00DC2943">
        <w:rPr>
          <w:rFonts w:asciiTheme="minorHAnsi" w:eastAsiaTheme="minorHAnsi" w:hAnsiTheme="minorHAnsi" w:cs="Calibri"/>
          <w:noProof w:val="0"/>
          <w:sz w:val="22"/>
          <w:szCs w:val="22"/>
          <w:lang w:val="es-ES" w:eastAsia="en-US" w:bidi="ar-SA"/>
        </w:rPr>
        <w:t xml:space="preserve"> días antes de la salida: el 40% del valor del paquete por pasajero</w:t>
      </w:r>
    </w:p>
    <w:p w:rsidR="004577A3" w:rsidRPr="00DC2943" w:rsidRDefault="00F769A9" w:rsidP="004577A3">
      <w:pPr>
        <w:numPr>
          <w:ilvl w:val="1"/>
          <w:numId w:val="1"/>
        </w:numPr>
        <w:ind w:left="1080"/>
        <w:contextualSpacing/>
        <w:jc w:val="both"/>
        <w:rPr>
          <w:rFonts w:asciiTheme="minorHAnsi" w:eastAsiaTheme="minorHAnsi" w:hAnsiTheme="minorHAnsi" w:cs="Calibri"/>
          <w:noProof w:val="0"/>
          <w:sz w:val="22"/>
          <w:szCs w:val="22"/>
          <w:lang w:val="es-ES" w:eastAsia="en-US" w:bidi="ar-SA"/>
        </w:rPr>
      </w:pPr>
      <w:r>
        <w:rPr>
          <w:rFonts w:asciiTheme="minorHAnsi" w:eastAsiaTheme="minorHAnsi" w:hAnsiTheme="minorHAnsi" w:cs="Calibri"/>
          <w:noProof w:val="0"/>
          <w:sz w:val="22"/>
          <w:szCs w:val="22"/>
          <w:lang w:val="es-ES" w:eastAsia="en-US" w:bidi="ar-SA"/>
        </w:rPr>
        <w:t>Entre 19</w:t>
      </w:r>
      <w:r w:rsidR="004577A3" w:rsidRPr="00DC2943">
        <w:rPr>
          <w:rFonts w:asciiTheme="minorHAnsi" w:eastAsiaTheme="minorHAnsi" w:hAnsiTheme="minorHAnsi" w:cs="Calibri"/>
          <w:noProof w:val="0"/>
          <w:sz w:val="22"/>
          <w:szCs w:val="22"/>
          <w:lang w:val="es-ES" w:eastAsia="en-US" w:bidi="ar-SA"/>
        </w:rPr>
        <w:t xml:space="preserve"> y 8 días antes de la salida: 60% del valor del paquete por pasajero. </w:t>
      </w:r>
    </w:p>
    <w:p w:rsidR="004577A3" w:rsidRPr="00DC2943" w:rsidRDefault="004577A3" w:rsidP="004577A3">
      <w:pPr>
        <w:numPr>
          <w:ilvl w:val="1"/>
          <w:numId w:val="1"/>
        </w:numPr>
        <w:ind w:left="1080"/>
        <w:contextualSpacing/>
        <w:jc w:val="both"/>
        <w:rPr>
          <w:rFonts w:asciiTheme="minorHAnsi" w:eastAsiaTheme="minorHAnsi" w:hAnsiTheme="minorHAnsi" w:cs="Calibri"/>
          <w:noProof w:val="0"/>
          <w:sz w:val="22"/>
          <w:szCs w:val="22"/>
          <w:lang w:val="es-ES" w:eastAsia="en-US" w:bidi="ar-SA"/>
        </w:rPr>
      </w:pPr>
      <w:r w:rsidRPr="00DC2943">
        <w:rPr>
          <w:rFonts w:asciiTheme="minorHAnsi" w:eastAsiaTheme="minorHAnsi" w:hAnsiTheme="minorHAnsi" w:cs="Calibri"/>
          <w:noProof w:val="0"/>
          <w:sz w:val="22"/>
          <w:szCs w:val="22"/>
          <w:lang w:val="es-ES" w:eastAsia="en-US" w:bidi="ar-SA"/>
        </w:rPr>
        <w:t xml:space="preserve">Menos de 7 dias y NO SHOW: 100% de todos los servicios  </w:t>
      </w:r>
    </w:p>
    <w:p w:rsidR="004577A3" w:rsidRPr="00DC2943" w:rsidRDefault="004577A3" w:rsidP="004577A3">
      <w:pPr>
        <w:contextualSpacing/>
        <w:rPr>
          <w:rFonts w:asciiTheme="minorHAnsi" w:eastAsiaTheme="minorHAnsi" w:hAnsiTheme="minorHAnsi" w:cs="Calibri"/>
          <w:noProof w:val="0"/>
          <w:sz w:val="22"/>
          <w:szCs w:val="22"/>
          <w:lang w:val="es-ES" w:eastAsia="en-US" w:bidi="ar-SA"/>
        </w:rPr>
      </w:pPr>
    </w:p>
    <w:p w:rsidR="004577A3" w:rsidRPr="00DC2943" w:rsidRDefault="004577A3" w:rsidP="004577A3">
      <w:pPr>
        <w:contextualSpacing/>
        <w:rPr>
          <w:rFonts w:asciiTheme="minorHAnsi" w:eastAsiaTheme="minorHAnsi" w:hAnsiTheme="minorHAnsi" w:cs="Calibri"/>
          <w:noProof w:val="0"/>
          <w:sz w:val="22"/>
          <w:szCs w:val="22"/>
          <w:lang w:val="es-ES" w:eastAsia="en-US" w:bidi="ar-SA"/>
        </w:rPr>
      </w:pPr>
      <w:r w:rsidRPr="00DC2943">
        <w:rPr>
          <w:rFonts w:asciiTheme="minorHAnsi" w:eastAsiaTheme="minorHAnsi" w:hAnsiTheme="minorHAnsi" w:cs="Calibri"/>
          <w:noProof w:val="0"/>
          <w:sz w:val="22"/>
          <w:szCs w:val="22"/>
          <w:lang w:val="es-ES" w:eastAsia="en-US" w:bidi="ar-SA"/>
        </w:rPr>
        <w:t>Consulte las condicione</w:t>
      </w:r>
      <w:r w:rsidR="009F5B88" w:rsidRPr="00DC2943">
        <w:rPr>
          <w:rFonts w:asciiTheme="minorHAnsi" w:eastAsiaTheme="minorHAnsi" w:hAnsiTheme="minorHAnsi" w:cs="Calibri"/>
          <w:noProof w:val="0"/>
          <w:sz w:val="22"/>
          <w:szCs w:val="22"/>
          <w:lang w:val="es-ES" w:eastAsia="en-US" w:bidi="ar-SA"/>
        </w:rPr>
        <w:t>s generales de contratación 2020</w:t>
      </w:r>
    </w:p>
    <w:p w:rsidR="00555083" w:rsidRPr="00FB63CD" w:rsidRDefault="00555083" w:rsidP="00576364">
      <w:pPr>
        <w:contextualSpacing/>
        <w:jc w:val="both"/>
        <w:rPr>
          <w:rFonts w:asciiTheme="minorHAnsi" w:eastAsiaTheme="minorHAnsi" w:hAnsiTheme="minorHAnsi" w:cs="Calibri"/>
          <w:noProof w:val="0"/>
          <w:sz w:val="22"/>
          <w:szCs w:val="22"/>
          <w:lang w:val="es-ES" w:eastAsia="en-US" w:bidi="ar-SA"/>
        </w:rPr>
      </w:pPr>
    </w:p>
    <w:sectPr w:rsidR="00555083" w:rsidRPr="00FB63CD" w:rsidSect="00DC2943">
      <w:footerReference w:type="default" r:id="rId8"/>
      <w:pgSz w:w="11906" w:h="16838"/>
      <w:pgMar w:top="851" w:right="991" w:bottom="993" w:left="1134" w:header="708"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A87" w:rsidRDefault="00A54A87" w:rsidP="00915AFD">
      <w:r>
        <w:separator/>
      </w:r>
    </w:p>
  </w:endnote>
  <w:endnote w:type="continuationSeparator" w:id="0">
    <w:p w:rsidR="00A54A87" w:rsidRDefault="00A54A87" w:rsidP="0091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altName w:val="Segoe UI"/>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43" w:rsidRDefault="00DC2943" w:rsidP="00915AFD">
    <w:pPr>
      <w:pStyle w:val="Piedepgina"/>
      <w:pBdr>
        <w:top w:val="single" w:sz="4" w:space="1" w:color="auto"/>
      </w:pBdr>
      <w:jc w:val="right"/>
    </w:pPr>
    <w:r>
      <w:rPr>
        <w:lang w:val="es-AR" w:eastAsia="es-AR" w:bidi="ar-SA"/>
      </w:rPr>
      <w:drawing>
        <wp:inline distT="0" distB="0" distL="0" distR="0">
          <wp:extent cx="3200400" cy="342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0" cy="342900"/>
                  </a:xfrm>
                  <a:prstGeom prst="rect">
                    <a:avLst/>
                  </a:prstGeom>
                  <a:noFill/>
                  <a:ln w="9525">
                    <a:noFill/>
                    <a:miter lim="800000"/>
                    <a:headEnd/>
                    <a:tailEnd/>
                  </a:ln>
                </pic:spPr>
              </pic:pic>
            </a:graphicData>
          </a:graphic>
        </wp:inline>
      </w:drawing>
    </w:r>
  </w:p>
  <w:p w:rsidR="00DC2943" w:rsidRDefault="00DC29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A87" w:rsidRDefault="00A54A87" w:rsidP="00915AFD">
      <w:r>
        <w:separator/>
      </w:r>
    </w:p>
  </w:footnote>
  <w:footnote w:type="continuationSeparator" w:id="0">
    <w:p w:rsidR="00A54A87" w:rsidRDefault="00A54A87" w:rsidP="00915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E0381"/>
    <w:multiLevelType w:val="hybridMultilevel"/>
    <w:tmpl w:val="29E81A4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027F3B"/>
    <w:multiLevelType w:val="hybridMultilevel"/>
    <w:tmpl w:val="95FA26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C052196"/>
    <w:multiLevelType w:val="hybridMultilevel"/>
    <w:tmpl w:val="67606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F9331F7"/>
    <w:multiLevelType w:val="multilevel"/>
    <w:tmpl w:val="91223A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528"/>
        </w:tabs>
        <w:ind w:left="3528" w:hanging="108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584"/>
        </w:tabs>
        <w:ind w:left="4584"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364"/>
    <w:rsid w:val="000304D3"/>
    <w:rsid w:val="00043E70"/>
    <w:rsid w:val="001B39FC"/>
    <w:rsid w:val="00203E25"/>
    <w:rsid w:val="00215316"/>
    <w:rsid w:val="00221B04"/>
    <w:rsid w:val="00254866"/>
    <w:rsid w:val="0026135B"/>
    <w:rsid w:val="002A0FE9"/>
    <w:rsid w:val="002A49F4"/>
    <w:rsid w:val="002B5A14"/>
    <w:rsid w:val="002C689B"/>
    <w:rsid w:val="003A67A3"/>
    <w:rsid w:val="003C25FD"/>
    <w:rsid w:val="00426AC9"/>
    <w:rsid w:val="0045559A"/>
    <w:rsid w:val="004577A3"/>
    <w:rsid w:val="00494965"/>
    <w:rsid w:val="004A34B7"/>
    <w:rsid w:val="004D60E4"/>
    <w:rsid w:val="004E5E5F"/>
    <w:rsid w:val="0054009F"/>
    <w:rsid w:val="00550DBE"/>
    <w:rsid w:val="00555083"/>
    <w:rsid w:val="00576364"/>
    <w:rsid w:val="00582118"/>
    <w:rsid w:val="00585482"/>
    <w:rsid w:val="006012C9"/>
    <w:rsid w:val="00667223"/>
    <w:rsid w:val="00667F4B"/>
    <w:rsid w:val="00671A60"/>
    <w:rsid w:val="006E0F18"/>
    <w:rsid w:val="006F46C8"/>
    <w:rsid w:val="0078794C"/>
    <w:rsid w:val="007A0431"/>
    <w:rsid w:val="007A5EDC"/>
    <w:rsid w:val="007C4EB7"/>
    <w:rsid w:val="007E3AF8"/>
    <w:rsid w:val="00862CFF"/>
    <w:rsid w:val="008D60BC"/>
    <w:rsid w:val="00915AFD"/>
    <w:rsid w:val="009502E9"/>
    <w:rsid w:val="009F5B88"/>
    <w:rsid w:val="00A27DC0"/>
    <w:rsid w:val="00A54A87"/>
    <w:rsid w:val="00A90A50"/>
    <w:rsid w:val="00B54B10"/>
    <w:rsid w:val="00BE2A44"/>
    <w:rsid w:val="00BE3247"/>
    <w:rsid w:val="00BF2F4B"/>
    <w:rsid w:val="00C0187A"/>
    <w:rsid w:val="00C40A2A"/>
    <w:rsid w:val="00CA3FA7"/>
    <w:rsid w:val="00D2103B"/>
    <w:rsid w:val="00D95921"/>
    <w:rsid w:val="00DA1085"/>
    <w:rsid w:val="00DC2943"/>
    <w:rsid w:val="00DD3C82"/>
    <w:rsid w:val="00DF2C4C"/>
    <w:rsid w:val="00E16CF5"/>
    <w:rsid w:val="00E41958"/>
    <w:rsid w:val="00F246E2"/>
    <w:rsid w:val="00F26121"/>
    <w:rsid w:val="00F606AA"/>
    <w:rsid w:val="00F769A9"/>
    <w:rsid w:val="00F87FAF"/>
    <w:rsid w:val="00F934A4"/>
    <w:rsid w:val="00FB0048"/>
    <w:rsid w:val="00FB63CD"/>
    <w:rsid w:val="00FE49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873963-6A9B-4311-A6E9-4D9012FA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64"/>
    <w:pPr>
      <w:spacing w:after="0" w:line="240" w:lineRule="auto"/>
    </w:pPr>
    <w:rPr>
      <w:rFonts w:ascii="Times New Roman" w:eastAsia="Times New Roman" w:hAnsi="Times New Roman" w:cs="Miriam"/>
      <w:noProof/>
      <w:sz w:val="20"/>
      <w:szCs w:val="20"/>
      <w:lang w:val="en-US" w:eastAsia="he-IL"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76364"/>
    <w:pPr>
      <w:spacing w:after="0" w:line="240" w:lineRule="auto"/>
    </w:pPr>
    <w:rPr>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uiPriority w:val="1"/>
    <w:qFormat/>
    <w:rsid w:val="00576364"/>
    <w:pPr>
      <w:bidi/>
    </w:pPr>
    <w:rPr>
      <w:rFonts w:eastAsiaTheme="minorHAnsi" w:cs="Times New Roman"/>
      <w:noProof w:val="0"/>
      <w:sz w:val="24"/>
      <w:szCs w:val="24"/>
    </w:rPr>
  </w:style>
  <w:style w:type="character" w:customStyle="1" w:styleId="NormalWebChar1">
    <w:name w:val="Normal (Web) Char1"/>
    <w:aliases w:val="Normal (Web) Char Char,Normal (Web) Char Char Char1,Normal (Web) Char Char Char Char Char1,Normal (Web) Char Char Char Char Char Char"/>
    <w:basedOn w:val="Fuentedeprrafopredeter"/>
    <w:link w:val="wordsection1"/>
    <w:uiPriority w:val="99"/>
    <w:locked/>
    <w:rsid w:val="00576364"/>
    <w:rPr>
      <w:rFonts w:ascii="Calibri" w:hAnsi="Calibri" w:cs="Calibri"/>
    </w:rPr>
  </w:style>
  <w:style w:type="paragraph" w:customStyle="1" w:styleId="wordsection1">
    <w:name w:val="wordsection1"/>
    <w:basedOn w:val="Normal"/>
    <w:link w:val="NormalWebChar1"/>
    <w:uiPriority w:val="99"/>
    <w:rsid w:val="00576364"/>
    <w:pPr>
      <w:spacing w:before="100" w:beforeAutospacing="1" w:after="100" w:afterAutospacing="1"/>
    </w:pPr>
    <w:rPr>
      <w:rFonts w:ascii="Calibri" w:eastAsiaTheme="minorHAnsi" w:hAnsi="Calibri" w:cs="Calibri"/>
      <w:noProof w:val="0"/>
      <w:sz w:val="22"/>
      <w:szCs w:val="22"/>
      <w:lang w:val="es-ES" w:eastAsia="en-US" w:bidi="ar-SA"/>
    </w:rPr>
  </w:style>
  <w:style w:type="character" w:styleId="Textoennegrita">
    <w:name w:val="Strong"/>
    <w:basedOn w:val="Fuentedeprrafopredeter"/>
    <w:qFormat/>
    <w:rsid w:val="00FB63CD"/>
    <w:rPr>
      <w:b/>
      <w:bCs/>
    </w:rPr>
  </w:style>
  <w:style w:type="paragraph" w:styleId="Textoindependiente">
    <w:name w:val="Body Text"/>
    <w:basedOn w:val="Normal"/>
    <w:link w:val="TextoindependienteCar"/>
    <w:rsid w:val="004577A3"/>
    <w:rPr>
      <w:rFonts w:cs="Times New Roman"/>
      <w:b/>
      <w:noProof w:val="0"/>
      <w:kern w:val="28"/>
      <w:lang w:val="es-ES" w:eastAsia="en-US" w:bidi="ar-SA"/>
    </w:rPr>
  </w:style>
  <w:style w:type="character" w:customStyle="1" w:styleId="TextoindependienteCar">
    <w:name w:val="Texto independiente Car"/>
    <w:basedOn w:val="Fuentedeprrafopredeter"/>
    <w:link w:val="Textoindependiente"/>
    <w:rsid w:val="004577A3"/>
    <w:rPr>
      <w:rFonts w:ascii="Times New Roman" w:eastAsia="Times New Roman" w:hAnsi="Times New Roman" w:cs="Times New Roman"/>
      <w:b/>
      <w:kern w:val="28"/>
      <w:sz w:val="20"/>
      <w:szCs w:val="20"/>
    </w:rPr>
  </w:style>
  <w:style w:type="paragraph" w:styleId="Prrafodelista">
    <w:name w:val="List Paragraph"/>
    <w:basedOn w:val="Normal"/>
    <w:uiPriority w:val="34"/>
    <w:qFormat/>
    <w:rsid w:val="009F5B88"/>
    <w:pPr>
      <w:spacing w:after="200" w:line="276" w:lineRule="auto"/>
      <w:ind w:left="720"/>
      <w:contextualSpacing/>
    </w:pPr>
    <w:rPr>
      <w:rFonts w:asciiTheme="minorHAnsi" w:eastAsiaTheme="minorHAnsi" w:hAnsiTheme="minorHAnsi" w:cstheme="minorBidi"/>
      <w:noProof w:val="0"/>
      <w:sz w:val="22"/>
      <w:szCs w:val="22"/>
      <w:lang w:val="es-ES" w:eastAsia="en-US" w:bidi="ar-SA"/>
    </w:rPr>
  </w:style>
  <w:style w:type="paragraph" w:styleId="Encabezado">
    <w:name w:val="header"/>
    <w:basedOn w:val="Normal"/>
    <w:link w:val="EncabezadoCar"/>
    <w:uiPriority w:val="99"/>
    <w:semiHidden/>
    <w:unhideWhenUsed/>
    <w:rsid w:val="00915AFD"/>
    <w:pPr>
      <w:tabs>
        <w:tab w:val="center" w:pos="4252"/>
        <w:tab w:val="right" w:pos="8504"/>
      </w:tabs>
    </w:pPr>
  </w:style>
  <w:style w:type="character" w:customStyle="1" w:styleId="EncabezadoCar">
    <w:name w:val="Encabezado Car"/>
    <w:basedOn w:val="Fuentedeprrafopredeter"/>
    <w:link w:val="Encabezado"/>
    <w:uiPriority w:val="99"/>
    <w:semiHidden/>
    <w:rsid w:val="00915AFD"/>
    <w:rPr>
      <w:rFonts w:ascii="Times New Roman" w:eastAsia="Times New Roman" w:hAnsi="Times New Roman" w:cs="Miriam"/>
      <w:noProof/>
      <w:sz w:val="20"/>
      <w:szCs w:val="20"/>
      <w:lang w:val="en-US" w:eastAsia="he-IL" w:bidi="he-IL"/>
    </w:rPr>
  </w:style>
  <w:style w:type="paragraph" w:styleId="Piedepgina">
    <w:name w:val="footer"/>
    <w:basedOn w:val="Normal"/>
    <w:link w:val="PiedepginaCar"/>
    <w:uiPriority w:val="99"/>
    <w:unhideWhenUsed/>
    <w:rsid w:val="00915AFD"/>
    <w:pPr>
      <w:tabs>
        <w:tab w:val="center" w:pos="4252"/>
        <w:tab w:val="right" w:pos="8504"/>
      </w:tabs>
    </w:pPr>
  </w:style>
  <w:style w:type="character" w:customStyle="1" w:styleId="PiedepginaCar">
    <w:name w:val="Pie de página Car"/>
    <w:basedOn w:val="Fuentedeprrafopredeter"/>
    <w:link w:val="Piedepgina"/>
    <w:uiPriority w:val="99"/>
    <w:rsid w:val="00915AFD"/>
    <w:rPr>
      <w:rFonts w:ascii="Times New Roman" w:eastAsia="Times New Roman" w:hAnsi="Times New Roman" w:cs="Miriam"/>
      <w:noProof/>
      <w:sz w:val="20"/>
      <w:szCs w:val="20"/>
      <w:lang w:val="en-US" w:eastAsia="he-IL" w:bidi="he-IL"/>
    </w:rPr>
  </w:style>
  <w:style w:type="paragraph" w:styleId="Textodeglobo">
    <w:name w:val="Balloon Text"/>
    <w:basedOn w:val="Normal"/>
    <w:link w:val="TextodegloboCar"/>
    <w:uiPriority w:val="99"/>
    <w:semiHidden/>
    <w:unhideWhenUsed/>
    <w:rsid w:val="00915AFD"/>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AFD"/>
    <w:rPr>
      <w:rFonts w:ascii="Tahoma" w:eastAsia="Times New Roman" w:hAnsi="Tahoma" w:cs="Tahoma"/>
      <w:noProof/>
      <w:sz w:val="16"/>
      <w:szCs w:val="16"/>
      <w:lang w:val="en-U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8A01-D7EA-43AD-B5F9-A61803A8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1628</Words>
  <Characters>8957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victoria</cp:lastModifiedBy>
  <cp:revision>4</cp:revision>
  <dcterms:created xsi:type="dcterms:W3CDTF">2020-02-27T19:58:00Z</dcterms:created>
  <dcterms:modified xsi:type="dcterms:W3CDTF">2020-02-27T19:58:00Z</dcterms:modified>
</cp:coreProperties>
</file>